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D5" w:rsidRPr="00296319" w:rsidRDefault="00296319">
      <w:pPr>
        <w:rPr>
          <w:rFonts w:ascii="Times New Roman" w:hAnsi="Times New Roman" w:cs="Times New Roman"/>
        </w:rPr>
      </w:pPr>
      <w:r w:rsidRPr="00296319">
        <w:rPr>
          <w:rFonts w:ascii="Times New Roman" w:hAnsi="Times New Roman" w:cs="Times New Roman"/>
        </w:rPr>
        <w:t xml:space="preserve">Zadania dzielą się na te, </w:t>
      </w:r>
      <w:r w:rsidRPr="00E22522">
        <w:rPr>
          <w:rFonts w:cstheme="minorHAnsi"/>
          <w:b/>
          <w:color w:val="1F497D" w:themeColor="text2"/>
          <w:u w:val="single"/>
        </w:rPr>
        <w:t>o bezpośrednim</w:t>
      </w:r>
      <w:r w:rsidRPr="00296319">
        <w:rPr>
          <w:rFonts w:ascii="Times New Roman" w:hAnsi="Times New Roman" w:cs="Times New Roman"/>
        </w:rPr>
        <w:t xml:space="preserve">, </w:t>
      </w:r>
      <w:r w:rsidRPr="00E22522">
        <w:rPr>
          <w:rFonts w:cstheme="minorHAnsi"/>
          <w:b/>
          <w:color w:val="1F497D" w:themeColor="text2"/>
          <w:u w:val="single"/>
        </w:rPr>
        <w:t>iteracyjnym</w:t>
      </w:r>
      <w:r w:rsidRPr="00296319">
        <w:rPr>
          <w:rFonts w:ascii="Times New Roman" w:hAnsi="Times New Roman" w:cs="Times New Roman"/>
        </w:rPr>
        <w:t xml:space="preserve"> i </w:t>
      </w:r>
      <w:r w:rsidRPr="00E22522">
        <w:rPr>
          <w:rFonts w:cstheme="minorHAnsi"/>
          <w:b/>
          <w:color w:val="1F497D" w:themeColor="text2"/>
          <w:sz w:val="21"/>
          <w:szCs w:val="21"/>
          <w:u w:val="single"/>
        </w:rPr>
        <w:t>rekurencyjnym</w:t>
      </w:r>
      <w:r w:rsidRPr="00296319">
        <w:rPr>
          <w:rFonts w:ascii="Times New Roman" w:hAnsi="Times New Roman" w:cs="Times New Roman"/>
        </w:rPr>
        <w:t xml:space="preserve"> sposobie obliczania wyniku:</w:t>
      </w:r>
    </w:p>
    <w:p w:rsidR="00296319" w:rsidRDefault="00296319" w:rsidP="00296319">
      <w:pPr>
        <w:pStyle w:val="Akapitzlist"/>
        <w:numPr>
          <w:ilvl w:val="0"/>
          <w:numId w:val="1"/>
        </w:numPr>
        <w:jc w:val="both"/>
        <w:rPr>
          <w:rFonts w:cstheme="minorHAnsi"/>
          <w:sz w:val="21"/>
          <w:szCs w:val="21"/>
        </w:rPr>
      </w:pPr>
      <w:r w:rsidRPr="00296319">
        <w:rPr>
          <w:rFonts w:ascii="Times New Roman" w:hAnsi="Times New Roman" w:cs="Times New Roman"/>
        </w:rPr>
        <w:t>Dokonać rozkroju arkusza A0 w A1 (1191mm na 823mm) (</w:t>
      </w:r>
      <w:r w:rsidRPr="00296319">
        <w:rPr>
          <w:rFonts w:cstheme="minorHAnsi"/>
          <w:b/>
          <w:color w:val="1F497D" w:themeColor="text2"/>
          <w:sz w:val="21"/>
          <w:szCs w:val="21"/>
          <w:u w:val="single"/>
        </w:rPr>
        <w:t>jest to obliczenie bezpośrednie – tj. jednorazowe</w:t>
      </w:r>
      <w:r w:rsidRPr="00296319">
        <w:rPr>
          <w:rFonts w:ascii="Times New Roman" w:hAnsi="Times New Roman" w:cs="Times New Roman"/>
        </w:rPr>
        <w:t xml:space="preserve"> bez użycia pętli powtarzających, czy rekurencji). Wyznaczyć przy tym wymiary otrzymanych dwóch arkuszy</w:t>
      </w:r>
      <w:r w:rsidR="00E22522">
        <w:rPr>
          <w:rFonts w:ascii="Times New Roman" w:hAnsi="Times New Roman" w:cs="Times New Roman"/>
        </w:rPr>
        <w:t xml:space="preserve"> </w:t>
      </w:r>
      <w:r w:rsidRPr="00296319">
        <w:rPr>
          <w:rFonts w:ascii="Times New Roman" w:hAnsi="Times New Roman" w:cs="Times New Roman"/>
        </w:rPr>
        <w:t xml:space="preserve">A1. </w:t>
      </w:r>
      <w:r w:rsidRPr="00296319">
        <w:rPr>
          <w:rFonts w:ascii="Times New Roman" w:hAnsi="Times New Roman" w:cs="Times New Roman"/>
          <w:b/>
        </w:rPr>
        <w:t>Uwaga:</w:t>
      </w:r>
      <w:r w:rsidRPr="00296319">
        <w:rPr>
          <w:rFonts w:ascii="Times New Roman" w:hAnsi="Times New Roman" w:cs="Times New Roman"/>
        </w:rPr>
        <w:t xml:space="preserve"> </w:t>
      </w:r>
      <w:r w:rsidRPr="00150151">
        <w:rPr>
          <w:rFonts w:cstheme="minorHAnsi"/>
          <w:sz w:val="21"/>
          <w:szCs w:val="21"/>
        </w:rPr>
        <w:t>według polskich ustaleń normatywnych, przed rozcięciem dłuższego boku arkusza A0 (</w:t>
      </w:r>
      <w:r w:rsidR="00E22522">
        <w:rPr>
          <w:rFonts w:cstheme="minorHAnsi"/>
          <w:sz w:val="21"/>
          <w:szCs w:val="21"/>
        </w:rPr>
        <w:t xml:space="preserve">tj. </w:t>
      </w:r>
      <w:r w:rsidRPr="00150151">
        <w:rPr>
          <w:rFonts w:cstheme="minorHAnsi"/>
          <w:sz w:val="21"/>
          <w:szCs w:val="21"/>
        </w:rPr>
        <w:t>arkusza większego) na dwa mniejsze arkusze A1, nale</w:t>
      </w:r>
      <w:r w:rsidR="00E22522">
        <w:rPr>
          <w:rFonts w:cstheme="minorHAnsi"/>
          <w:sz w:val="21"/>
          <w:szCs w:val="21"/>
        </w:rPr>
        <w:t xml:space="preserve">ży </w:t>
      </w:r>
      <w:r w:rsidRPr="00150151">
        <w:rPr>
          <w:rFonts w:cstheme="minorHAnsi"/>
          <w:sz w:val="21"/>
          <w:szCs w:val="21"/>
        </w:rPr>
        <w:t xml:space="preserve">wstępnie odjąć od rozcinanej długości A0 </w:t>
      </w:r>
      <w:r w:rsidR="00150151">
        <w:rPr>
          <w:rFonts w:cstheme="minorHAnsi"/>
          <w:sz w:val="21"/>
          <w:szCs w:val="21"/>
        </w:rPr>
        <w:t>jeden milimetr</w:t>
      </w:r>
      <w:r w:rsidRPr="00150151">
        <w:rPr>
          <w:rFonts w:cstheme="minorHAnsi"/>
          <w:sz w:val="21"/>
          <w:szCs w:val="21"/>
        </w:rPr>
        <w:t>. Jest to margines na techniczne rozcięcie arkusza A0 na gilotynie.</w:t>
      </w:r>
    </w:p>
    <w:p w:rsidR="00962D76" w:rsidRPr="00962D76" w:rsidRDefault="00962D76" w:rsidP="00962D76">
      <w:pPr>
        <w:pStyle w:val="Akapitzlist"/>
        <w:jc w:val="both"/>
        <w:rPr>
          <w:rFonts w:cstheme="minorHAnsi"/>
          <w:sz w:val="6"/>
          <w:szCs w:val="6"/>
        </w:rPr>
      </w:pPr>
    </w:p>
    <w:p w:rsidR="00296319" w:rsidRDefault="00296319" w:rsidP="00150151">
      <w:pPr>
        <w:pStyle w:val="Akapitzlist"/>
        <w:numPr>
          <w:ilvl w:val="0"/>
          <w:numId w:val="1"/>
        </w:numPr>
        <w:jc w:val="both"/>
        <w:rPr>
          <w:rFonts w:ascii="Times New Roman" w:hAnsi="Times New Roman" w:cs="Times New Roman"/>
        </w:rPr>
      </w:pPr>
      <w:r w:rsidRPr="00296319">
        <w:rPr>
          <w:rFonts w:ascii="Times New Roman" w:hAnsi="Times New Roman" w:cs="Times New Roman"/>
        </w:rPr>
        <w:t xml:space="preserve">Dokonać </w:t>
      </w:r>
      <w:r w:rsidRPr="00150151">
        <w:rPr>
          <w:rFonts w:cstheme="minorHAnsi"/>
          <w:b/>
          <w:color w:val="1F497D" w:themeColor="text2"/>
          <w:sz w:val="21"/>
          <w:szCs w:val="21"/>
          <w:u w:val="single"/>
        </w:rPr>
        <w:t>iteracyjnego</w:t>
      </w:r>
      <w:r w:rsidRPr="00296319">
        <w:rPr>
          <w:rFonts w:ascii="Times New Roman" w:hAnsi="Times New Roman" w:cs="Times New Roman"/>
        </w:rPr>
        <w:t xml:space="preserve">  </w:t>
      </w:r>
      <w:r w:rsidR="00901719">
        <w:rPr>
          <w:rFonts w:ascii="Times New Roman" w:hAnsi="Times New Roman" w:cs="Times New Roman"/>
        </w:rPr>
        <w:t>rozkroju arkusza: A0 w A1, A1 w A2, A2 w A3 oraz A3 w A4. Wyznaczyć</w:t>
      </w:r>
      <w:r w:rsidR="00150151">
        <w:rPr>
          <w:rFonts w:ascii="Times New Roman" w:hAnsi="Times New Roman" w:cs="Times New Roman"/>
        </w:rPr>
        <w:t xml:space="preserve"> przy tym długość i szerokość kolejnych arkuszy: A1, A2, A2, A4. Wymiary Arkusza A0 są następujące: 1191mm na 823mm. </w:t>
      </w:r>
      <w:r w:rsidR="00150151">
        <w:rPr>
          <w:rFonts w:ascii="Times New Roman" w:hAnsi="Times New Roman" w:cs="Times New Roman"/>
          <w:b/>
        </w:rPr>
        <w:t xml:space="preserve">Uwaga: </w:t>
      </w:r>
      <w:r w:rsidR="00150151">
        <w:rPr>
          <w:rFonts w:ascii="Times New Roman" w:hAnsi="Times New Roman" w:cs="Times New Roman"/>
        </w:rPr>
        <w:t xml:space="preserve">patrz powyżej w zadaniu nr 1: </w:t>
      </w:r>
      <w:r w:rsidR="00150151" w:rsidRPr="00150151">
        <w:rPr>
          <w:rFonts w:cstheme="minorHAnsi"/>
          <w:sz w:val="21"/>
          <w:szCs w:val="21"/>
        </w:rPr>
        <w:t>polskie ustalenia normatywne dot. arkuszy A0 – A4</w:t>
      </w:r>
      <w:r w:rsidR="00150151">
        <w:rPr>
          <w:rFonts w:ascii="Times New Roman" w:hAnsi="Times New Roman" w:cs="Times New Roman"/>
        </w:rPr>
        <w:t>.</w:t>
      </w:r>
    </w:p>
    <w:p w:rsidR="00962D76" w:rsidRPr="00962D76" w:rsidRDefault="00962D76" w:rsidP="00962D76">
      <w:pPr>
        <w:pStyle w:val="Akapitzlist"/>
        <w:jc w:val="both"/>
        <w:rPr>
          <w:rFonts w:ascii="Times New Roman" w:hAnsi="Times New Roman" w:cs="Times New Roman"/>
          <w:sz w:val="6"/>
          <w:szCs w:val="6"/>
        </w:rPr>
      </w:pPr>
    </w:p>
    <w:p w:rsidR="00150151" w:rsidRDefault="00150151" w:rsidP="00150151">
      <w:pPr>
        <w:pStyle w:val="Akapitzlist"/>
        <w:numPr>
          <w:ilvl w:val="0"/>
          <w:numId w:val="1"/>
        </w:numPr>
        <w:pBdr>
          <w:bottom w:val="single" w:sz="12" w:space="1" w:color="auto"/>
        </w:pBdr>
        <w:jc w:val="both"/>
        <w:rPr>
          <w:rFonts w:ascii="Times New Roman" w:hAnsi="Times New Roman" w:cs="Times New Roman"/>
        </w:rPr>
      </w:pPr>
      <w:r w:rsidRPr="00296319">
        <w:rPr>
          <w:rFonts w:ascii="Times New Roman" w:hAnsi="Times New Roman" w:cs="Times New Roman"/>
        </w:rPr>
        <w:t xml:space="preserve">Dokonać </w:t>
      </w:r>
      <w:r>
        <w:rPr>
          <w:rFonts w:cstheme="minorHAnsi"/>
          <w:b/>
          <w:color w:val="1F497D" w:themeColor="text2"/>
          <w:sz w:val="21"/>
          <w:szCs w:val="21"/>
          <w:u w:val="single"/>
        </w:rPr>
        <w:t>rekurencyjnego</w:t>
      </w:r>
      <w:r w:rsidRPr="00296319">
        <w:rPr>
          <w:rFonts w:ascii="Times New Roman" w:hAnsi="Times New Roman" w:cs="Times New Roman"/>
        </w:rPr>
        <w:t xml:space="preserve">  </w:t>
      </w:r>
      <w:r>
        <w:rPr>
          <w:rFonts w:ascii="Times New Roman" w:hAnsi="Times New Roman" w:cs="Times New Roman"/>
        </w:rPr>
        <w:t xml:space="preserve">rozkroju arkusza: A0 w A1, A1 w A2, A2 w A3 oraz A3 w A4. Wyznaczyć przy tym długość i szerokość kolejnych arkuszy: A1, A2, A2, A4. Wymiary Arkusza A0 są następujące: 1191mm na 823mm. </w:t>
      </w:r>
      <w:r>
        <w:rPr>
          <w:rFonts w:ascii="Times New Roman" w:hAnsi="Times New Roman" w:cs="Times New Roman"/>
          <w:b/>
        </w:rPr>
        <w:t xml:space="preserve">Uwaga: </w:t>
      </w:r>
      <w:r>
        <w:rPr>
          <w:rFonts w:ascii="Times New Roman" w:hAnsi="Times New Roman" w:cs="Times New Roman"/>
        </w:rPr>
        <w:t xml:space="preserve">patrz powyżej w zadaniu nr 1: </w:t>
      </w:r>
      <w:r w:rsidRPr="00150151">
        <w:rPr>
          <w:rFonts w:cstheme="minorHAnsi"/>
          <w:sz w:val="21"/>
          <w:szCs w:val="21"/>
        </w:rPr>
        <w:t>polskie ustalenia normatywne dot. arkuszy A0 – A4</w:t>
      </w:r>
      <w:r>
        <w:rPr>
          <w:rFonts w:ascii="Times New Roman" w:hAnsi="Times New Roman" w:cs="Times New Roman"/>
        </w:rPr>
        <w:t>.</w:t>
      </w:r>
    </w:p>
    <w:p w:rsidR="00150151" w:rsidRPr="00962D76" w:rsidRDefault="00150151" w:rsidP="00150151">
      <w:pPr>
        <w:pStyle w:val="Akapitzlist"/>
        <w:numPr>
          <w:ilvl w:val="0"/>
          <w:numId w:val="1"/>
        </w:numPr>
        <w:jc w:val="both"/>
        <w:rPr>
          <w:rFonts w:ascii="Times New Roman" w:hAnsi="Times New Roman" w:cs="Times New Roman"/>
        </w:rPr>
      </w:pPr>
      <w:r>
        <w:rPr>
          <w:rFonts w:ascii="Times New Roman" w:hAnsi="Times New Roman" w:cs="Times New Roman"/>
        </w:rPr>
        <w:t>Dokonać hipotetycznego ‘</w:t>
      </w:r>
      <w:r>
        <w:rPr>
          <w:rFonts w:ascii="Times New Roman" w:hAnsi="Times New Roman" w:cs="Times New Roman"/>
          <w:i/>
        </w:rPr>
        <w:t>sklejenia’</w:t>
      </w:r>
      <w:r>
        <w:rPr>
          <w:rFonts w:ascii="Times New Roman" w:hAnsi="Times New Roman" w:cs="Times New Roman"/>
        </w:rPr>
        <w:t xml:space="preserve"> dwóch arkuszy A1 (o wymiarach 823mm na 595mm) w jeden większy arkusz A0 (</w:t>
      </w:r>
      <w:r w:rsidRPr="00387D33">
        <w:rPr>
          <w:rFonts w:cstheme="minorHAnsi"/>
          <w:b/>
          <w:color w:val="1F497D" w:themeColor="text2"/>
          <w:sz w:val="21"/>
          <w:szCs w:val="21"/>
          <w:u w:val="single"/>
        </w:rPr>
        <w:t>jest to obliczenie bezpośrednie – tj. jednorazowe</w:t>
      </w:r>
      <w:r>
        <w:rPr>
          <w:rFonts w:ascii="Times New Roman" w:hAnsi="Times New Roman" w:cs="Times New Roman"/>
        </w:rPr>
        <w:t xml:space="preserve"> bez użycia pętli powtarzających, czy rekurencji).</w:t>
      </w:r>
      <w:r w:rsidR="00387D33">
        <w:rPr>
          <w:rFonts w:ascii="Times New Roman" w:hAnsi="Times New Roman" w:cs="Times New Roman"/>
        </w:rPr>
        <w:t xml:space="preserve"> Wyznaczyć przy tym wymiary otrzymanego arkusza A0. </w:t>
      </w:r>
      <w:r w:rsidR="00387D33" w:rsidRPr="00387D33">
        <w:rPr>
          <w:rFonts w:ascii="Times New Roman" w:hAnsi="Times New Roman" w:cs="Times New Roman"/>
          <w:b/>
        </w:rPr>
        <w:t>Uwaga:</w:t>
      </w:r>
      <w:r w:rsidR="00387D33">
        <w:rPr>
          <w:rFonts w:ascii="Times New Roman" w:hAnsi="Times New Roman" w:cs="Times New Roman"/>
        </w:rPr>
        <w:t xml:space="preserve"> </w:t>
      </w:r>
      <w:r w:rsidR="00387D33" w:rsidRPr="00590D04">
        <w:rPr>
          <w:rFonts w:cstheme="minorHAnsi"/>
          <w:sz w:val="21"/>
          <w:szCs w:val="21"/>
        </w:rPr>
        <w:t>według polskich ustaleń normatywnych, po sklejeniu krótszych boków dwóch arkuszy A1 (tj. arkuszy mniejszych) w jeden większy arkusz A0, należy dodać 1mm długości arkusza A0. Jest to margines przeznaczony na techniczne rozcięcie arkusza A0 na gilotynie, który w tym zadaniu akurat należy dołączyć do jego długości.</w:t>
      </w:r>
    </w:p>
    <w:p w:rsidR="00962D76" w:rsidRPr="00962D76" w:rsidRDefault="00962D76" w:rsidP="00962D76">
      <w:pPr>
        <w:pStyle w:val="Akapitzlist"/>
        <w:jc w:val="both"/>
        <w:rPr>
          <w:rFonts w:ascii="Times New Roman" w:hAnsi="Times New Roman" w:cs="Times New Roman"/>
          <w:sz w:val="6"/>
          <w:szCs w:val="6"/>
        </w:rPr>
      </w:pPr>
    </w:p>
    <w:p w:rsidR="00387D33" w:rsidRDefault="00387D33" w:rsidP="00150151">
      <w:pPr>
        <w:pStyle w:val="Akapitzlist"/>
        <w:numPr>
          <w:ilvl w:val="0"/>
          <w:numId w:val="1"/>
        </w:numPr>
        <w:jc w:val="both"/>
        <w:rPr>
          <w:rFonts w:cstheme="minorHAnsi"/>
          <w:sz w:val="21"/>
          <w:szCs w:val="21"/>
        </w:rPr>
      </w:pPr>
      <w:r>
        <w:rPr>
          <w:rFonts w:ascii="Times New Roman" w:hAnsi="Times New Roman" w:cs="Times New Roman"/>
        </w:rPr>
        <w:t xml:space="preserve">Dokonać </w:t>
      </w:r>
      <w:r w:rsidRPr="00590D04">
        <w:rPr>
          <w:rFonts w:cstheme="minorHAnsi"/>
          <w:b/>
          <w:color w:val="1F497D" w:themeColor="text2"/>
          <w:sz w:val="21"/>
          <w:szCs w:val="21"/>
          <w:u w:val="single"/>
        </w:rPr>
        <w:t>iteracyjnego</w:t>
      </w:r>
      <w:r w:rsidRPr="00590D04">
        <w:rPr>
          <w:rFonts w:ascii="Times New Roman" w:hAnsi="Times New Roman" w:cs="Times New Roman"/>
          <w:color w:val="1F497D" w:themeColor="text2"/>
        </w:rPr>
        <w:t xml:space="preserve"> </w:t>
      </w:r>
      <w:r>
        <w:rPr>
          <w:rFonts w:ascii="Times New Roman" w:hAnsi="Times New Roman" w:cs="Times New Roman"/>
        </w:rPr>
        <w:t>‘</w:t>
      </w:r>
      <w:r>
        <w:rPr>
          <w:rFonts w:ascii="Times New Roman" w:hAnsi="Times New Roman" w:cs="Times New Roman"/>
          <w:i/>
        </w:rPr>
        <w:t>sklejenia’</w:t>
      </w:r>
      <w:r>
        <w:rPr>
          <w:rFonts w:ascii="Times New Roman" w:hAnsi="Times New Roman" w:cs="Times New Roman"/>
        </w:rPr>
        <w:t xml:space="preserve"> dwóch arkuszy w kaskadzie coraz większych ich rozmiarów, tj. odpowiednio: A4 w A3, A3 w A2, A2 w A1 oraz A1 w A0, wyznaczając długość i szerokość kolejnych arkuszy: A</w:t>
      </w:r>
      <w:r w:rsidR="00A228EF">
        <w:rPr>
          <w:rFonts w:ascii="Times New Roman" w:hAnsi="Times New Roman" w:cs="Times New Roman"/>
        </w:rPr>
        <w:t>3, A2, A1 oraz A0.</w:t>
      </w:r>
      <w:r w:rsidR="00590D04">
        <w:rPr>
          <w:rFonts w:ascii="Times New Roman" w:hAnsi="Times New Roman" w:cs="Times New Roman"/>
        </w:rPr>
        <w:t xml:space="preserve"> Wymiary arkusza A4 są następujące: 297mm na 210mm. </w:t>
      </w:r>
      <w:r w:rsidR="00590D04">
        <w:rPr>
          <w:rFonts w:ascii="Times New Roman" w:hAnsi="Times New Roman" w:cs="Times New Roman"/>
          <w:b/>
        </w:rPr>
        <w:t>Uwaga:</w:t>
      </w:r>
      <w:r w:rsidR="00590D04">
        <w:rPr>
          <w:rFonts w:ascii="Times New Roman" w:hAnsi="Times New Roman" w:cs="Times New Roman"/>
        </w:rPr>
        <w:t xml:space="preserve"> </w:t>
      </w:r>
      <w:r w:rsidR="00590D04" w:rsidRPr="00590D04">
        <w:rPr>
          <w:rFonts w:cstheme="minorHAnsi"/>
          <w:sz w:val="21"/>
          <w:szCs w:val="21"/>
        </w:rPr>
        <w:t>patrz powyżej w zadaniu nr 4 – polskie ustalenia normatywne dot. arkuszy A0 - A4.</w:t>
      </w:r>
    </w:p>
    <w:p w:rsidR="00962D76" w:rsidRPr="00962D76" w:rsidRDefault="00962D76" w:rsidP="00962D76">
      <w:pPr>
        <w:pStyle w:val="Akapitzlist"/>
        <w:jc w:val="both"/>
        <w:rPr>
          <w:rFonts w:cstheme="minorHAnsi"/>
          <w:sz w:val="6"/>
          <w:szCs w:val="6"/>
        </w:rPr>
      </w:pPr>
    </w:p>
    <w:p w:rsidR="00590D04" w:rsidRPr="00590D04" w:rsidRDefault="00590D04" w:rsidP="00590D04">
      <w:pPr>
        <w:pStyle w:val="Akapitzlist"/>
        <w:numPr>
          <w:ilvl w:val="0"/>
          <w:numId w:val="1"/>
        </w:numPr>
        <w:pBdr>
          <w:bottom w:val="single" w:sz="12" w:space="1" w:color="auto"/>
        </w:pBdr>
        <w:jc w:val="both"/>
        <w:rPr>
          <w:rFonts w:cstheme="minorHAnsi"/>
          <w:sz w:val="21"/>
          <w:szCs w:val="21"/>
        </w:rPr>
      </w:pPr>
      <w:r>
        <w:rPr>
          <w:rFonts w:ascii="Times New Roman" w:hAnsi="Times New Roman" w:cs="Times New Roman"/>
        </w:rPr>
        <w:t xml:space="preserve">Dokonać </w:t>
      </w:r>
      <w:r w:rsidRPr="00590D04">
        <w:rPr>
          <w:rFonts w:cstheme="minorHAnsi"/>
          <w:b/>
          <w:color w:val="1F497D" w:themeColor="text2"/>
          <w:sz w:val="21"/>
          <w:szCs w:val="21"/>
          <w:u w:val="single"/>
        </w:rPr>
        <w:t>rekurencyjnego</w:t>
      </w:r>
      <w:r>
        <w:rPr>
          <w:rFonts w:ascii="Times New Roman" w:hAnsi="Times New Roman" w:cs="Times New Roman"/>
        </w:rPr>
        <w:t xml:space="preserve"> ‘</w:t>
      </w:r>
      <w:r>
        <w:rPr>
          <w:rFonts w:ascii="Times New Roman" w:hAnsi="Times New Roman" w:cs="Times New Roman"/>
          <w:i/>
        </w:rPr>
        <w:t>sklejenia’</w:t>
      </w:r>
      <w:r>
        <w:rPr>
          <w:rFonts w:ascii="Times New Roman" w:hAnsi="Times New Roman" w:cs="Times New Roman"/>
        </w:rPr>
        <w:t xml:space="preserve"> dwóch arkuszy w kaskadzie coraz większych ich rozmiarów, tj. odpowiednio: A4 w A3, A3 w A2, A2 w A1 oraz A1 w A0, wyznaczając długość i szerokość kolejnych arkuszy: A3, A2, A1 oraz A0. Wymiary arkusza A4 są następujące: 297mm na 210mm. </w:t>
      </w:r>
      <w:r>
        <w:rPr>
          <w:rFonts w:ascii="Times New Roman" w:hAnsi="Times New Roman" w:cs="Times New Roman"/>
          <w:b/>
        </w:rPr>
        <w:t>Uwaga:</w:t>
      </w:r>
      <w:r>
        <w:rPr>
          <w:rFonts w:ascii="Times New Roman" w:hAnsi="Times New Roman" w:cs="Times New Roman"/>
        </w:rPr>
        <w:t xml:space="preserve"> </w:t>
      </w:r>
      <w:r w:rsidRPr="00590D04">
        <w:rPr>
          <w:rFonts w:cstheme="minorHAnsi"/>
          <w:sz w:val="21"/>
          <w:szCs w:val="21"/>
        </w:rPr>
        <w:t>patrz powyżej w zadaniu nr 4 – polskie ustalenia normatywne dot. arkuszy A0 - A4.</w:t>
      </w:r>
    </w:p>
    <w:p w:rsidR="00590D04" w:rsidRPr="00962D76" w:rsidRDefault="00590D04" w:rsidP="00150151">
      <w:pPr>
        <w:pStyle w:val="Akapitzlist"/>
        <w:numPr>
          <w:ilvl w:val="0"/>
          <w:numId w:val="1"/>
        </w:numPr>
        <w:jc w:val="both"/>
        <w:rPr>
          <w:rFonts w:ascii="Times New Roman" w:hAnsi="Times New Roman" w:cs="Times New Roman"/>
        </w:rPr>
      </w:pPr>
      <w:r>
        <w:rPr>
          <w:rFonts w:ascii="Times New Roman" w:hAnsi="Times New Roman" w:cs="Times New Roman"/>
        </w:rPr>
        <w:t>Dokonać</w:t>
      </w:r>
      <w:r w:rsidR="00E733DF">
        <w:rPr>
          <w:rFonts w:ascii="Times New Roman" w:hAnsi="Times New Roman" w:cs="Times New Roman"/>
        </w:rPr>
        <w:t xml:space="preserve"> obliczenia objętości sześcianu, utworzonego ze ścian w rozkroju arkusza prostokątnego (</w:t>
      </w:r>
      <w:r w:rsidR="00E733DF" w:rsidRPr="00E733DF">
        <w:rPr>
          <w:rFonts w:cstheme="minorHAnsi"/>
          <w:b/>
          <w:color w:val="1F497D" w:themeColor="text2"/>
          <w:sz w:val="21"/>
          <w:szCs w:val="21"/>
          <w:u w:val="single"/>
        </w:rPr>
        <w:t>jest to obliczenie bezpośrednie – jednorazowe</w:t>
      </w:r>
      <w:r w:rsidR="00E733DF">
        <w:rPr>
          <w:rFonts w:ascii="Times New Roman" w:hAnsi="Times New Roman" w:cs="Times New Roman"/>
        </w:rPr>
        <w:t>). Prostokąt ten zawiera siedem kwadratów, ułożonych na bazie krzyża nierównoramiennego, tj. trzy na cztery kwadraty</w:t>
      </w:r>
      <w:r w:rsidR="0077491B">
        <w:rPr>
          <w:rFonts w:ascii="Times New Roman" w:hAnsi="Times New Roman" w:cs="Times New Roman"/>
        </w:rPr>
        <w:t>, ułożone szeregiem centralnie, wzdłuż szerokości i długości arkusza</w:t>
      </w:r>
      <w:r w:rsidR="00E733DF">
        <w:rPr>
          <w:rFonts w:ascii="Times New Roman" w:hAnsi="Times New Roman" w:cs="Times New Roman"/>
        </w:rPr>
        <w:t xml:space="preserve">. Wymiary tego arkusza to odpowiednio </w:t>
      </w:r>
      <w:r w:rsidR="0077491B">
        <w:rPr>
          <w:rFonts w:ascii="Times New Roman" w:hAnsi="Times New Roman" w:cs="Times New Roman"/>
        </w:rPr>
        <w:t>1.5</w:t>
      </w:r>
      <w:r w:rsidR="00E733DF">
        <w:rPr>
          <w:rFonts w:ascii="Times New Roman" w:hAnsi="Times New Roman" w:cs="Times New Roman"/>
        </w:rPr>
        <w:t xml:space="preserve"> na</w:t>
      </w:r>
      <w:r w:rsidR="003F5E2B">
        <w:rPr>
          <w:rFonts w:ascii="Times New Roman" w:hAnsi="Times New Roman" w:cs="Times New Roman"/>
        </w:rPr>
        <w:t xml:space="preserve"> </w:t>
      </w:r>
      <w:r w:rsidR="0077491B">
        <w:rPr>
          <w:rFonts w:ascii="Times New Roman" w:hAnsi="Times New Roman" w:cs="Times New Roman"/>
        </w:rPr>
        <w:t>3</w:t>
      </w:r>
      <w:r w:rsidR="00E733DF">
        <w:rPr>
          <w:rFonts w:ascii="Times New Roman" w:hAnsi="Times New Roman" w:cs="Times New Roman"/>
        </w:rPr>
        <w:t>dcm.</w:t>
      </w:r>
      <w:r w:rsidR="0077491B">
        <w:rPr>
          <w:rFonts w:ascii="Times New Roman" w:hAnsi="Times New Roman" w:cs="Times New Roman"/>
        </w:rPr>
        <w:t xml:space="preserve"> </w:t>
      </w:r>
      <w:r w:rsidR="0077491B">
        <w:rPr>
          <w:rFonts w:ascii="Times New Roman" w:hAnsi="Times New Roman" w:cs="Times New Roman"/>
          <w:b/>
        </w:rPr>
        <w:t>Uwaga:</w:t>
      </w:r>
      <w:r w:rsidR="0077491B">
        <w:rPr>
          <w:rFonts w:ascii="Times New Roman" w:hAnsi="Times New Roman" w:cs="Times New Roman"/>
        </w:rPr>
        <w:t xml:space="preserve"> </w:t>
      </w:r>
      <w:r w:rsidR="0077491B" w:rsidRPr="003F5E2B">
        <w:rPr>
          <w:rFonts w:cstheme="minorHAnsi"/>
          <w:sz w:val="21"/>
          <w:szCs w:val="21"/>
        </w:rPr>
        <w:t>sześcian ten rzecz oczywista jest zamknięty z góry, a w rozkroju nie uwzględniono marginesów na sklejanie ścian. Innymi słowy sześcian ten został skonstruowany w inny sposób, niż przez sklejanie z udziałem pomocniczych papierowych zakładek-marginesów, mogących przylegać do tych ścian w jego projekcie. To znaczy: sześcian ten wykonano tak, by można było go złożyć tylko poprzez spawanie ścian, albo skręcanie ścian, albo lutowanie itp.</w:t>
      </w:r>
    </w:p>
    <w:p w:rsidR="00962D76" w:rsidRPr="00962D76" w:rsidRDefault="00962D76" w:rsidP="00962D76">
      <w:pPr>
        <w:pStyle w:val="Akapitzlist"/>
        <w:jc w:val="both"/>
        <w:rPr>
          <w:rFonts w:ascii="Times New Roman" w:hAnsi="Times New Roman" w:cs="Times New Roman"/>
          <w:sz w:val="6"/>
          <w:szCs w:val="6"/>
        </w:rPr>
      </w:pPr>
    </w:p>
    <w:p w:rsidR="0077491B" w:rsidRPr="003F5E2B" w:rsidRDefault="003F5E2B" w:rsidP="00150151">
      <w:pPr>
        <w:pStyle w:val="Akapitzlist"/>
        <w:numPr>
          <w:ilvl w:val="0"/>
          <w:numId w:val="1"/>
        </w:numPr>
        <w:pBdr>
          <w:bottom w:val="single" w:sz="12" w:space="1" w:color="auto"/>
        </w:pBdr>
        <w:jc w:val="both"/>
        <w:rPr>
          <w:rFonts w:ascii="Times New Roman" w:hAnsi="Times New Roman" w:cs="Times New Roman"/>
        </w:rPr>
      </w:pPr>
      <w:r>
        <w:rPr>
          <w:rFonts w:ascii="Times New Roman" w:hAnsi="Times New Roman" w:cs="Times New Roman"/>
        </w:rPr>
        <w:t xml:space="preserve">Dokonać obliczenia powierzchni prostokątnego arkusza, z którego w rozkroju ścian, wykonuje się sześcian (sześcian zamknięty ze wszystkich ścian) o boku 2.5dcm. </w:t>
      </w:r>
      <w:r w:rsidRPr="003F5E2B">
        <w:rPr>
          <w:rFonts w:cstheme="minorHAnsi"/>
          <w:b/>
          <w:color w:val="1F497D" w:themeColor="text2"/>
          <w:sz w:val="21"/>
          <w:szCs w:val="21"/>
          <w:u w:val="single"/>
        </w:rPr>
        <w:t>Jest to obliczenie bezpośrednie – jednorazowe.</w:t>
      </w:r>
      <w:r>
        <w:rPr>
          <w:rFonts w:ascii="Times New Roman" w:hAnsi="Times New Roman" w:cs="Times New Roman"/>
        </w:rPr>
        <w:t xml:space="preserve"> </w:t>
      </w:r>
      <w:r>
        <w:rPr>
          <w:rFonts w:ascii="Times New Roman" w:hAnsi="Times New Roman" w:cs="Times New Roman"/>
          <w:b/>
        </w:rPr>
        <w:t>Uwaga:</w:t>
      </w:r>
      <w:r>
        <w:rPr>
          <w:rFonts w:ascii="Times New Roman" w:hAnsi="Times New Roman" w:cs="Times New Roman"/>
        </w:rPr>
        <w:t xml:space="preserve"> </w:t>
      </w:r>
      <w:r w:rsidRPr="003F5E2B">
        <w:rPr>
          <w:rFonts w:cstheme="minorHAnsi"/>
          <w:sz w:val="21"/>
          <w:szCs w:val="21"/>
        </w:rPr>
        <w:t>patrz uwaga w zadaniu 7 powyżej.</w:t>
      </w:r>
    </w:p>
    <w:p w:rsidR="003F5E2B" w:rsidRPr="007933DA" w:rsidRDefault="003F5E2B" w:rsidP="003F5E2B">
      <w:pPr>
        <w:pStyle w:val="Akapitzlist"/>
        <w:numPr>
          <w:ilvl w:val="0"/>
          <w:numId w:val="1"/>
        </w:numPr>
        <w:jc w:val="both"/>
        <w:rPr>
          <w:rFonts w:ascii="Times New Roman" w:hAnsi="Times New Roman" w:cs="Times New Roman"/>
          <w:sz w:val="21"/>
          <w:szCs w:val="21"/>
        </w:rPr>
      </w:pPr>
      <w:r w:rsidRPr="007933DA">
        <w:rPr>
          <w:rFonts w:ascii="Times New Roman" w:hAnsi="Times New Roman" w:cs="Times New Roman"/>
          <w:sz w:val="21"/>
          <w:szCs w:val="21"/>
        </w:rPr>
        <w:t xml:space="preserve">Dokonać obliczenia objętości </w:t>
      </w:r>
      <w:r w:rsidRPr="007933DA">
        <w:rPr>
          <w:rFonts w:ascii="Times New Roman" w:hAnsi="Times New Roman" w:cs="Times New Roman"/>
          <w:sz w:val="21"/>
          <w:szCs w:val="21"/>
        </w:rPr>
        <w:t>pudełka sześciennego (bez przykrywki – tj. otwartego u góry)</w:t>
      </w:r>
      <w:r w:rsidRPr="007933DA">
        <w:rPr>
          <w:rFonts w:ascii="Times New Roman" w:hAnsi="Times New Roman" w:cs="Times New Roman"/>
          <w:sz w:val="21"/>
          <w:szCs w:val="21"/>
        </w:rPr>
        <w:t xml:space="preserve">, utworzonego ze ścian w rozkroju arkusza </w:t>
      </w:r>
      <w:r w:rsidRPr="007933DA">
        <w:rPr>
          <w:rFonts w:ascii="Times New Roman" w:hAnsi="Times New Roman" w:cs="Times New Roman"/>
          <w:sz w:val="21"/>
          <w:szCs w:val="21"/>
        </w:rPr>
        <w:t>kwadratowego</w:t>
      </w:r>
      <w:r w:rsidRPr="007933DA">
        <w:rPr>
          <w:rFonts w:ascii="Times New Roman" w:hAnsi="Times New Roman" w:cs="Times New Roman"/>
          <w:sz w:val="21"/>
          <w:szCs w:val="21"/>
        </w:rPr>
        <w:t xml:space="preserve"> (</w:t>
      </w:r>
      <w:r w:rsidRPr="007933DA">
        <w:rPr>
          <w:rFonts w:cstheme="minorHAnsi"/>
          <w:b/>
          <w:color w:val="1F497D" w:themeColor="text2"/>
          <w:sz w:val="21"/>
          <w:szCs w:val="21"/>
          <w:u w:val="single"/>
        </w:rPr>
        <w:t>jest to obliczenie bezpośrednie – jednorazowe</w:t>
      </w:r>
      <w:r w:rsidRPr="007933DA">
        <w:rPr>
          <w:rFonts w:ascii="Times New Roman" w:hAnsi="Times New Roman" w:cs="Times New Roman"/>
          <w:sz w:val="21"/>
          <w:szCs w:val="21"/>
        </w:rPr>
        <w:t xml:space="preserve">). </w:t>
      </w:r>
      <w:r w:rsidRPr="007933DA">
        <w:rPr>
          <w:rFonts w:ascii="Times New Roman" w:hAnsi="Times New Roman" w:cs="Times New Roman"/>
          <w:sz w:val="21"/>
          <w:szCs w:val="21"/>
        </w:rPr>
        <w:t>Kwadrat</w:t>
      </w:r>
      <w:r w:rsidRPr="007933DA">
        <w:rPr>
          <w:rFonts w:ascii="Times New Roman" w:hAnsi="Times New Roman" w:cs="Times New Roman"/>
          <w:sz w:val="21"/>
          <w:szCs w:val="21"/>
        </w:rPr>
        <w:t xml:space="preserve"> ten zawiera </w:t>
      </w:r>
      <w:r w:rsidRPr="007933DA">
        <w:rPr>
          <w:rFonts w:ascii="Times New Roman" w:hAnsi="Times New Roman" w:cs="Times New Roman"/>
          <w:sz w:val="21"/>
          <w:szCs w:val="21"/>
        </w:rPr>
        <w:t>sześć</w:t>
      </w:r>
      <w:r w:rsidRPr="007933DA">
        <w:rPr>
          <w:rFonts w:ascii="Times New Roman" w:hAnsi="Times New Roman" w:cs="Times New Roman"/>
          <w:sz w:val="21"/>
          <w:szCs w:val="21"/>
        </w:rPr>
        <w:t xml:space="preserve"> kwadratów, ułożonych na bazie krzyża równoramiennego, tj. trzy na </w:t>
      </w:r>
      <w:r w:rsidRPr="007933DA">
        <w:rPr>
          <w:rFonts w:ascii="Times New Roman" w:hAnsi="Times New Roman" w:cs="Times New Roman"/>
          <w:sz w:val="21"/>
          <w:szCs w:val="21"/>
        </w:rPr>
        <w:t>trzy</w:t>
      </w:r>
      <w:r w:rsidRPr="007933DA">
        <w:rPr>
          <w:rFonts w:ascii="Times New Roman" w:hAnsi="Times New Roman" w:cs="Times New Roman"/>
          <w:sz w:val="21"/>
          <w:szCs w:val="21"/>
        </w:rPr>
        <w:t xml:space="preserve"> kwadraty, ułożone szeregiem centralnie, wzdłuż szerokości i długości arkusza. Wymiary tego arkusza to odpowiednio 1.5 na </w:t>
      </w:r>
      <w:r w:rsidRPr="007933DA">
        <w:rPr>
          <w:rFonts w:ascii="Times New Roman" w:hAnsi="Times New Roman" w:cs="Times New Roman"/>
          <w:sz w:val="21"/>
          <w:szCs w:val="21"/>
        </w:rPr>
        <w:t>1.5</w:t>
      </w:r>
      <w:r w:rsidRPr="007933DA">
        <w:rPr>
          <w:rFonts w:ascii="Times New Roman" w:hAnsi="Times New Roman" w:cs="Times New Roman"/>
          <w:sz w:val="21"/>
          <w:szCs w:val="21"/>
        </w:rPr>
        <w:t xml:space="preserve">dcm. </w:t>
      </w:r>
      <w:r w:rsidRPr="007933DA">
        <w:rPr>
          <w:rFonts w:ascii="Times New Roman" w:hAnsi="Times New Roman" w:cs="Times New Roman"/>
          <w:b/>
          <w:sz w:val="21"/>
          <w:szCs w:val="21"/>
        </w:rPr>
        <w:t>Uwaga:</w:t>
      </w:r>
      <w:r w:rsidRPr="007933DA">
        <w:rPr>
          <w:rFonts w:ascii="Times New Roman" w:hAnsi="Times New Roman" w:cs="Times New Roman"/>
          <w:sz w:val="21"/>
          <w:szCs w:val="21"/>
        </w:rPr>
        <w:t xml:space="preserve"> </w:t>
      </w:r>
      <w:r w:rsidRPr="007933DA">
        <w:rPr>
          <w:rFonts w:cstheme="minorHAnsi"/>
          <w:sz w:val="21"/>
          <w:szCs w:val="21"/>
        </w:rPr>
        <w:t>pudełko to</w:t>
      </w:r>
      <w:r w:rsidRPr="007933DA">
        <w:rPr>
          <w:rFonts w:cstheme="minorHAnsi"/>
          <w:sz w:val="21"/>
          <w:szCs w:val="21"/>
        </w:rPr>
        <w:t xml:space="preserve"> rzecz oczywista jest </w:t>
      </w:r>
      <w:r w:rsidRPr="007933DA">
        <w:rPr>
          <w:rFonts w:cstheme="minorHAnsi"/>
          <w:sz w:val="21"/>
          <w:szCs w:val="21"/>
        </w:rPr>
        <w:t>otwarte</w:t>
      </w:r>
      <w:r w:rsidRPr="007933DA">
        <w:rPr>
          <w:rFonts w:cstheme="minorHAnsi"/>
          <w:sz w:val="21"/>
          <w:szCs w:val="21"/>
        </w:rPr>
        <w:t xml:space="preserve"> z góry, a w rozkroju nie uwzględniono marginesów na sklejanie ścian. Innymi słowy </w:t>
      </w:r>
      <w:r w:rsidRPr="007933DA">
        <w:rPr>
          <w:rFonts w:cstheme="minorHAnsi"/>
          <w:sz w:val="21"/>
          <w:szCs w:val="21"/>
        </w:rPr>
        <w:t>pudełko</w:t>
      </w:r>
      <w:r w:rsidRPr="007933DA">
        <w:rPr>
          <w:rFonts w:cstheme="minorHAnsi"/>
          <w:sz w:val="21"/>
          <w:szCs w:val="21"/>
        </w:rPr>
        <w:t xml:space="preserve"> t</w:t>
      </w:r>
      <w:r w:rsidRPr="007933DA">
        <w:rPr>
          <w:rFonts w:cstheme="minorHAnsi"/>
          <w:sz w:val="21"/>
          <w:szCs w:val="21"/>
        </w:rPr>
        <w:t>o</w:t>
      </w:r>
      <w:r w:rsidRPr="007933DA">
        <w:rPr>
          <w:rFonts w:cstheme="minorHAnsi"/>
          <w:sz w:val="21"/>
          <w:szCs w:val="21"/>
        </w:rPr>
        <w:t xml:space="preserve"> został</w:t>
      </w:r>
      <w:r w:rsidRPr="007933DA">
        <w:rPr>
          <w:rFonts w:cstheme="minorHAnsi"/>
          <w:sz w:val="21"/>
          <w:szCs w:val="21"/>
        </w:rPr>
        <w:t>o</w:t>
      </w:r>
      <w:r w:rsidRPr="007933DA">
        <w:rPr>
          <w:rFonts w:cstheme="minorHAnsi"/>
          <w:sz w:val="21"/>
          <w:szCs w:val="21"/>
        </w:rPr>
        <w:t xml:space="preserve"> skonstruowan</w:t>
      </w:r>
      <w:r w:rsidRPr="007933DA">
        <w:rPr>
          <w:rFonts w:cstheme="minorHAnsi"/>
          <w:sz w:val="21"/>
          <w:szCs w:val="21"/>
        </w:rPr>
        <w:t>e</w:t>
      </w:r>
      <w:r w:rsidRPr="007933DA">
        <w:rPr>
          <w:rFonts w:cstheme="minorHAnsi"/>
          <w:sz w:val="21"/>
          <w:szCs w:val="21"/>
        </w:rPr>
        <w:t xml:space="preserve"> w inny sposób, niż przez sklejanie z udziałem pomocniczych papierowych zakładek-marginesów, mogących przylegać do tych ścian w jego projekcie. To znaczy: </w:t>
      </w:r>
      <w:r w:rsidRPr="007933DA">
        <w:rPr>
          <w:rFonts w:cstheme="minorHAnsi"/>
          <w:sz w:val="21"/>
          <w:szCs w:val="21"/>
        </w:rPr>
        <w:t>pudełko</w:t>
      </w:r>
      <w:r w:rsidRPr="007933DA">
        <w:rPr>
          <w:rFonts w:cstheme="minorHAnsi"/>
          <w:sz w:val="21"/>
          <w:szCs w:val="21"/>
        </w:rPr>
        <w:t xml:space="preserve"> t</w:t>
      </w:r>
      <w:r w:rsidRPr="007933DA">
        <w:rPr>
          <w:rFonts w:cstheme="minorHAnsi"/>
          <w:sz w:val="21"/>
          <w:szCs w:val="21"/>
        </w:rPr>
        <w:t>o</w:t>
      </w:r>
      <w:r w:rsidRPr="007933DA">
        <w:rPr>
          <w:rFonts w:cstheme="minorHAnsi"/>
          <w:sz w:val="21"/>
          <w:szCs w:val="21"/>
        </w:rPr>
        <w:t xml:space="preserve"> wykonano tak, by można było go złożyć tylko poprzez spawanie ścian, albo skręcanie ścian, albo lutowanie itp.</w:t>
      </w:r>
    </w:p>
    <w:p w:rsidR="003F5E2B" w:rsidRPr="003F5E2B" w:rsidRDefault="003F5E2B" w:rsidP="003F5E2B">
      <w:pPr>
        <w:pStyle w:val="Akapitzlist"/>
        <w:numPr>
          <w:ilvl w:val="0"/>
          <w:numId w:val="1"/>
        </w:numPr>
        <w:pBdr>
          <w:bottom w:val="single" w:sz="12" w:space="1" w:color="auto"/>
        </w:pBdr>
        <w:jc w:val="both"/>
        <w:rPr>
          <w:rFonts w:ascii="Times New Roman" w:hAnsi="Times New Roman" w:cs="Times New Roman"/>
        </w:rPr>
      </w:pPr>
      <w:r>
        <w:rPr>
          <w:rFonts w:ascii="Times New Roman" w:hAnsi="Times New Roman" w:cs="Times New Roman"/>
        </w:rPr>
        <w:lastRenderedPageBreak/>
        <w:t xml:space="preserve">Dokonać obliczenia powierzchni </w:t>
      </w:r>
      <w:r>
        <w:rPr>
          <w:rFonts w:ascii="Times New Roman" w:hAnsi="Times New Roman" w:cs="Times New Roman"/>
        </w:rPr>
        <w:t>kwadratowego</w:t>
      </w:r>
      <w:r>
        <w:rPr>
          <w:rFonts w:ascii="Times New Roman" w:hAnsi="Times New Roman" w:cs="Times New Roman"/>
        </w:rPr>
        <w:t xml:space="preserve"> arkusza, z którego w rozkroju ścian, wykonuje się </w:t>
      </w:r>
      <w:r>
        <w:rPr>
          <w:rFonts w:ascii="Times New Roman" w:hAnsi="Times New Roman" w:cs="Times New Roman"/>
        </w:rPr>
        <w:t>pudełko sześcienne</w:t>
      </w:r>
      <w:r>
        <w:rPr>
          <w:rFonts w:ascii="Times New Roman" w:hAnsi="Times New Roman" w:cs="Times New Roman"/>
        </w:rPr>
        <w:t xml:space="preserve"> (</w:t>
      </w:r>
      <w:r>
        <w:rPr>
          <w:rFonts w:ascii="Times New Roman" w:hAnsi="Times New Roman" w:cs="Times New Roman"/>
        </w:rPr>
        <w:t>pudełko otwarte u góry – bez przykrywki</w:t>
      </w:r>
      <w:r>
        <w:rPr>
          <w:rFonts w:ascii="Times New Roman" w:hAnsi="Times New Roman" w:cs="Times New Roman"/>
        </w:rPr>
        <w:t xml:space="preserve">) o boku 2.5dcm. </w:t>
      </w:r>
      <w:r w:rsidRPr="003F5E2B">
        <w:rPr>
          <w:rFonts w:cstheme="minorHAnsi"/>
          <w:b/>
          <w:color w:val="1F497D" w:themeColor="text2"/>
          <w:sz w:val="21"/>
          <w:szCs w:val="21"/>
          <w:u w:val="single"/>
        </w:rPr>
        <w:t>Jest to obliczenie bezpośrednie – jednorazowe.</w:t>
      </w:r>
      <w:r>
        <w:rPr>
          <w:rFonts w:ascii="Times New Roman" w:hAnsi="Times New Roman" w:cs="Times New Roman"/>
        </w:rPr>
        <w:t xml:space="preserve"> </w:t>
      </w:r>
      <w:r>
        <w:rPr>
          <w:rFonts w:ascii="Times New Roman" w:hAnsi="Times New Roman" w:cs="Times New Roman"/>
          <w:b/>
        </w:rPr>
        <w:t>Uwaga:</w:t>
      </w:r>
      <w:r>
        <w:rPr>
          <w:rFonts w:ascii="Times New Roman" w:hAnsi="Times New Roman" w:cs="Times New Roman"/>
        </w:rPr>
        <w:t xml:space="preserve"> </w:t>
      </w:r>
      <w:r w:rsidRPr="003F5E2B">
        <w:rPr>
          <w:rFonts w:cstheme="minorHAnsi"/>
          <w:sz w:val="21"/>
          <w:szCs w:val="21"/>
        </w:rPr>
        <w:t xml:space="preserve">patrz uwaga w zadaniu </w:t>
      </w:r>
      <w:r>
        <w:rPr>
          <w:rFonts w:cstheme="minorHAnsi"/>
          <w:sz w:val="21"/>
          <w:szCs w:val="21"/>
        </w:rPr>
        <w:t>9</w:t>
      </w:r>
      <w:r w:rsidRPr="003F5E2B">
        <w:rPr>
          <w:rFonts w:cstheme="minorHAnsi"/>
          <w:sz w:val="21"/>
          <w:szCs w:val="21"/>
        </w:rPr>
        <w:t xml:space="preserve"> powyżej.</w:t>
      </w:r>
    </w:p>
    <w:p w:rsidR="003F5E2B" w:rsidRDefault="00790BD4" w:rsidP="003F5E2B">
      <w:pPr>
        <w:pStyle w:val="Akapitzlist"/>
        <w:numPr>
          <w:ilvl w:val="0"/>
          <w:numId w:val="1"/>
        </w:numPr>
        <w:jc w:val="both"/>
        <w:rPr>
          <w:rFonts w:cstheme="minorHAnsi"/>
          <w:sz w:val="21"/>
          <w:szCs w:val="21"/>
        </w:rPr>
      </w:pPr>
      <w:r>
        <w:rPr>
          <w:rFonts w:ascii="Times New Roman" w:hAnsi="Times New Roman" w:cs="Times New Roman"/>
        </w:rPr>
        <w:t xml:space="preserve">Dokonać </w:t>
      </w:r>
      <w:r w:rsidRPr="00515254">
        <w:rPr>
          <w:rFonts w:cstheme="minorHAnsi"/>
          <w:b/>
          <w:color w:val="1F497D" w:themeColor="text2"/>
          <w:sz w:val="21"/>
          <w:szCs w:val="21"/>
          <w:u w:val="single"/>
        </w:rPr>
        <w:t>iteracyjnego</w:t>
      </w:r>
      <w:r>
        <w:rPr>
          <w:rFonts w:ascii="Times New Roman" w:hAnsi="Times New Roman" w:cs="Times New Roman"/>
        </w:rPr>
        <w:t xml:space="preserve"> obliczenia </w:t>
      </w:r>
      <w:r w:rsidRPr="00E22522">
        <w:rPr>
          <w:rFonts w:ascii="Times New Roman" w:hAnsi="Times New Roman" w:cs="Times New Roman"/>
          <w:b/>
          <w:i/>
        </w:rPr>
        <w:t>końcowej</w:t>
      </w:r>
      <w:r>
        <w:rPr>
          <w:rFonts w:ascii="Times New Roman" w:hAnsi="Times New Roman" w:cs="Times New Roman"/>
        </w:rPr>
        <w:t xml:space="preserve"> wysokości lokaty bankowej, o wysokości początkowej kapitału tej lokaty równej 1000zł, z oprocentowaniem </w:t>
      </w:r>
      <w:r w:rsidR="00515254">
        <w:rPr>
          <w:rFonts w:ascii="Times New Roman" w:hAnsi="Times New Roman" w:cs="Times New Roman"/>
        </w:rPr>
        <w:t xml:space="preserve">rocznym </w:t>
      </w:r>
      <w:r>
        <w:rPr>
          <w:rFonts w:ascii="Times New Roman" w:hAnsi="Times New Roman" w:cs="Times New Roman"/>
        </w:rPr>
        <w:t xml:space="preserve">1% w kapitalizacji tygodniowej lokaty, po upływie 1 roku. </w:t>
      </w:r>
      <w:r>
        <w:rPr>
          <w:rFonts w:ascii="Times New Roman" w:hAnsi="Times New Roman" w:cs="Times New Roman"/>
          <w:b/>
        </w:rPr>
        <w:t>Uwaga:</w:t>
      </w:r>
      <w:r w:rsidR="00B632CE">
        <w:rPr>
          <w:rFonts w:ascii="Times New Roman" w:hAnsi="Times New Roman" w:cs="Times New Roman"/>
        </w:rPr>
        <w:t xml:space="preserve"> </w:t>
      </w:r>
      <w:r w:rsidR="00B632CE" w:rsidRPr="00515254">
        <w:rPr>
          <w:rFonts w:cstheme="minorHAnsi"/>
          <w:sz w:val="21"/>
          <w:szCs w:val="21"/>
        </w:rPr>
        <w:t xml:space="preserve">w zadaniu </w:t>
      </w:r>
      <w:r w:rsidR="00515254" w:rsidRPr="00515254">
        <w:rPr>
          <w:rFonts w:cstheme="minorHAnsi"/>
          <w:sz w:val="21"/>
          <w:szCs w:val="21"/>
        </w:rPr>
        <w:t>przyjąć, że w okresie 1 roku zawiera się dokładnie 52 tygodnie rozliczeniowe. Natomiast kapitalizacja tygodniowa oznacza, że po upływie bieżącego tygodnia</w:t>
      </w:r>
      <w:r w:rsidR="00515254">
        <w:rPr>
          <w:rFonts w:cstheme="minorHAnsi"/>
          <w:sz w:val="21"/>
          <w:szCs w:val="21"/>
        </w:rPr>
        <w:t xml:space="preserve"> rozliczeniowego</w:t>
      </w:r>
      <w:r w:rsidR="00515254" w:rsidRPr="00515254">
        <w:rPr>
          <w:rFonts w:cstheme="minorHAnsi"/>
          <w:sz w:val="21"/>
          <w:szCs w:val="21"/>
        </w:rPr>
        <w:t>, otrzymywane oprocentowanie jest dołączane do poprzedniej wysokości kapitału lokaty bankowej, przed obliczeniem oprocentowania należnego w związku z upływem następnego tygodnia rozliczeniowego. Jednym słowem mamy tutaj do czynienia z procentami składanymi.</w:t>
      </w:r>
    </w:p>
    <w:p w:rsidR="00D757E2" w:rsidRPr="00D757E2" w:rsidRDefault="00D757E2" w:rsidP="00D757E2">
      <w:pPr>
        <w:pStyle w:val="Akapitzlist"/>
        <w:jc w:val="both"/>
        <w:rPr>
          <w:rFonts w:cstheme="minorHAnsi"/>
          <w:sz w:val="6"/>
          <w:szCs w:val="6"/>
        </w:rPr>
      </w:pPr>
    </w:p>
    <w:p w:rsidR="00515254" w:rsidRPr="00D07E94" w:rsidRDefault="00515254" w:rsidP="003F5E2B">
      <w:pPr>
        <w:pStyle w:val="Akapitzlist"/>
        <w:numPr>
          <w:ilvl w:val="0"/>
          <w:numId w:val="1"/>
        </w:numPr>
        <w:pBdr>
          <w:bottom w:val="single" w:sz="12" w:space="1" w:color="auto"/>
        </w:pBdr>
        <w:jc w:val="both"/>
        <w:rPr>
          <w:rFonts w:cstheme="minorHAnsi"/>
          <w:sz w:val="21"/>
          <w:szCs w:val="21"/>
        </w:rPr>
      </w:pPr>
      <w:r>
        <w:rPr>
          <w:rFonts w:ascii="Times New Roman" w:hAnsi="Times New Roman" w:cs="Times New Roman"/>
        </w:rPr>
        <w:t xml:space="preserve">Dokonać </w:t>
      </w:r>
      <w:r w:rsidRPr="00515254">
        <w:rPr>
          <w:rFonts w:ascii="Times New Roman" w:hAnsi="Times New Roman" w:cs="Times New Roman"/>
          <w:b/>
          <w:color w:val="1F497D" w:themeColor="text2"/>
          <w:sz w:val="21"/>
          <w:szCs w:val="21"/>
          <w:u w:val="single"/>
        </w:rPr>
        <w:t>rekurencyjnego</w:t>
      </w:r>
      <w:r>
        <w:rPr>
          <w:rFonts w:ascii="Times New Roman" w:hAnsi="Times New Roman" w:cs="Times New Roman"/>
        </w:rPr>
        <w:t xml:space="preserve"> obliczenia </w:t>
      </w:r>
      <w:r w:rsidRPr="00E22522">
        <w:rPr>
          <w:rFonts w:ascii="Times New Roman" w:hAnsi="Times New Roman" w:cs="Times New Roman"/>
          <w:b/>
          <w:i/>
        </w:rPr>
        <w:t>końcowej</w:t>
      </w:r>
      <w:r>
        <w:rPr>
          <w:rFonts w:ascii="Times New Roman" w:hAnsi="Times New Roman" w:cs="Times New Roman"/>
        </w:rPr>
        <w:t xml:space="preserve"> wysokości lokaty bankowej, o wysokości początkowej kapitału tej lokaty równej 1000zł, z oprocentowaniem rocznym 1% w kapitalizacji tygodniowej lokaty, po upływie 1.5 roku. </w:t>
      </w:r>
      <w:r>
        <w:rPr>
          <w:rFonts w:ascii="Times New Roman" w:hAnsi="Times New Roman" w:cs="Times New Roman"/>
          <w:b/>
        </w:rPr>
        <w:t>Uwaga:</w:t>
      </w:r>
      <w:r>
        <w:rPr>
          <w:rFonts w:ascii="Times New Roman" w:hAnsi="Times New Roman" w:cs="Times New Roman"/>
        </w:rPr>
        <w:t xml:space="preserve"> </w:t>
      </w:r>
      <w:r w:rsidRPr="00D07E94">
        <w:rPr>
          <w:rFonts w:cstheme="minorHAnsi"/>
          <w:sz w:val="21"/>
          <w:szCs w:val="21"/>
        </w:rPr>
        <w:t>w zadaniu przyjąć, że w okresie 1 roku zawiera się dokładnie 52 tygodnie rozliczeniowe, a w następującym bezpośrednio dodatkowym półroczu zawiera się dokładnie 26 tygodni. Natomiast kapitalizacji tygodniowa oznacza, że po upływie bieżącego tygodnia rozliczeniowego, otrzymywane oprocentowanie jest dołączane do poprzedniej wysokości kapitału lokaty bankowej, przed obliczeniem oprocentowania należnego w związku z upływem następnego tygodnia rozliczeniowego. Jednym słowem mamy tutaj do czynienia z procentami składanymi.</w:t>
      </w:r>
    </w:p>
    <w:p w:rsidR="00515254" w:rsidRDefault="00515254" w:rsidP="003F5E2B">
      <w:pPr>
        <w:pStyle w:val="Akapitzlist"/>
        <w:numPr>
          <w:ilvl w:val="0"/>
          <w:numId w:val="1"/>
        </w:numPr>
        <w:jc w:val="both"/>
        <w:rPr>
          <w:rFonts w:cstheme="minorHAnsi"/>
          <w:sz w:val="21"/>
          <w:szCs w:val="21"/>
        </w:rPr>
      </w:pPr>
      <w:r>
        <w:rPr>
          <w:rFonts w:ascii="Times New Roman" w:hAnsi="Times New Roman" w:cs="Times New Roman"/>
        </w:rPr>
        <w:t xml:space="preserve">Dokonać </w:t>
      </w:r>
      <w:r w:rsidRPr="00DD299F">
        <w:rPr>
          <w:rFonts w:cstheme="minorHAnsi"/>
          <w:b/>
          <w:color w:val="1F497D" w:themeColor="text2"/>
          <w:u w:val="single"/>
        </w:rPr>
        <w:t>iteracyjnego</w:t>
      </w:r>
      <w:r>
        <w:rPr>
          <w:rFonts w:ascii="Times New Roman" w:hAnsi="Times New Roman" w:cs="Times New Roman"/>
        </w:rPr>
        <w:t xml:space="preserve"> obliczenia wysokości </w:t>
      </w:r>
      <w:r w:rsidRPr="00E22522">
        <w:rPr>
          <w:rFonts w:ascii="Times New Roman" w:hAnsi="Times New Roman" w:cs="Times New Roman"/>
          <w:b/>
          <w:i/>
        </w:rPr>
        <w:t>początkowej</w:t>
      </w:r>
      <w:r>
        <w:rPr>
          <w:rFonts w:ascii="Times New Roman" w:hAnsi="Times New Roman" w:cs="Times New Roman"/>
        </w:rPr>
        <w:t xml:space="preserve"> kapitału pewnej lokaty bankowej, o końcowej wysokości kapitału tej lokaty równej 1200zł, uzyskanej w oprocentowaniu rocznym1% w kapitalizacji tygodniowej lokaty, w przeciągu 1 roku. </w:t>
      </w:r>
      <w:r>
        <w:rPr>
          <w:rFonts w:ascii="Times New Roman" w:hAnsi="Times New Roman" w:cs="Times New Roman"/>
          <w:b/>
        </w:rPr>
        <w:t>Uwaga:</w:t>
      </w:r>
      <w:r>
        <w:rPr>
          <w:rFonts w:ascii="Times New Roman" w:hAnsi="Times New Roman" w:cs="Times New Roman"/>
        </w:rPr>
        <w:t xml:space="preserve"> </w:t>
      </w:r>
      <w:r w:rsidR="00D07E94" w:rsidRPr="00DD299F">
        <w:rPr>
          <w:rFonts w:cstheme="minorHAnsi"/>
          <w:sz w:val="21"/>
          <w:szCs w:val="21"/>
        </w:rPr>
        <w:t xml:space="preserve">w zadaniu przyjąć, że w okresie 1 roku zawiera się 52 tygodnie rozliczeniowe. Natomiast kapitalizacja tygodniowa oznacza, że po upływie bieżącego tygodnia rozliczeniowego, </w:t>
      </w:r>
      <w:r w:rsidR="000D6DA4" w:rsidRPr="00DD299F">
        <w:rPr>
          <w:rFonts w:cstheme="minorHAnsi"/>
          <w:sz w:val="21"/>
          <w:szCs w:val="21"/>
        </w:rPr>
        <w:t>otrzymywane oprocentowanie jest dołączane do poprzedniej wysokości kapitału, podobnie jak w uwadze z</w:t>
      </w:r>
      <w:r w:rsidR="00DD299F">
        <w:rPr>
          <w:rFonts w:cstheme="minorHAnsi"/>
          <w:sz w:val="21"/>
          <w:szCs w:val="21"/>
        </w:rPr>
        <w:t> </w:t>
      </w:r>
      <w:r w:rsidR="000D6DA4" w:rsidRPr="00DD299F">
        <w:rPr>
          <w:rFonts w:cstheme="minorHAnsi"/>
          <w:sz w:val="21"/>
          <w:szCs w:val="21"/>
        </w:rPr>
        <w:t>zadania nr 11.</w:t>
      </w:r>
    </w:p>
    <w:p w:rsidR="00D757E2" w:rsidRPr="00D757E2" w:rsidRDefault="00D757E2" w:rsidP="00D757E2">
      <w:pPr>
        <w:pStyle w:val="Akapitzlist"/>
        <w:jc w:val="both"/>
        <w:rPr>
          <w:rFonts w:cstheme="minorHAnsi"/>
          <w:sz w:val="6"/>
          <w:szCs w:val="6"/>
        </w:rPr>
      </w:pPr>
    </w:p>
    <w:p w:rsidR="000D6DA4" w:rsidRPr="00DD299F" w:rsidRDefault="000D6DA4" w:rsidP="000D6DA4">
      <w:pPr>
        <w:pStyle w:val="Akapitzlist"/>
        <w:numPr>
          <w:ilvl w:val="0"/>
          <w:numId w:val="1"/>
        </w:numPr>
        <w:pBdr>
          <w:bottom w:val="single" w:sz="12" w:space="1" w:color="auto"/>
        </w:pBdr>
        <w:jc w:val="both"/>
        <w:rPr>
          <w:rFonts w:cstheme="minorHAnsi"/>
          <w:sz w:val="21"/>
          <w:szCs w:val="21"/>
        </w:rPr>
      </w:pPr>
      <w:r>
        <w:rPr>
          <w:rFonts w:ascii="Times New Roman" w:hAnsi="Times New Roman" w:cs="Times New Roman"/>
        </w:rPr>
        <w:t xml:space="preserve">Dokonać </w:t>
      </w:r>
      <w:r w:rsidRPr="00DD299F">
        <w:rPr>
          <w:rFonts w:cstheme="minorHAnsi"/>
          <w:b/>
          <w:color w:val="1F497D" w:themeColor="text2"/>
          <w:sz w:val="21"/>
          <w:szCs w:val="21"/>
          <w:u w:val="single"/>
        </w:rPr>
        <w:t>rekurencyjnego</w:t>
      </w:r>
      <w:r w:rsidRPr="00DD299F">
        <w:rPr>
          <w:rFonts w:ascii="Times New Roman" w:hAnsi="Times New Roman" w:cs="Times New Roman"/>
          <w:color w:val="1F497D" w:themeColor="text2"/>
        </w:rPr>
        <w:t xml:space="preserve"> </w:t>
      </w:r>
      <w:r>
        <w:rPr>
          <w:rFonts w:ascii="Times New Roman" w:hAnsi="Times New Roman" w:cs="Times New Roman"/>
        </w:rPr>
        <w:t xml:space="preserve">obliczenia wysokości </w:t>
      </w:r>
      <w:r w:rsidRPr="00E22522">
        <w:rPr>
          <w:rFonts w:ascii="Times New Roman" w:hAnsi="Times New Roman" w:cs="Times New Roman"/>
          <w:b/>
          <w:i/>
        </w:rPr>
        <w:t>początkowej</w:t>
      </w:r>
      <w:r>
        <w:rPr>
          <w:rFonts w:ascii="Times New Roman" w:hAnsi="Times New Roman" w:cs="Times New Roman"/>
        </w:rPr>
        <w:t xml:space="preserve"> kapitału pewnej lokaty bankowej, o końcowej wysokości kapitału tej lokaty równej 1</w:t>
      </w:r>
      <w:r>
        <w:rPr>
          <w:rFonts w:ascii="Times New Roman" w:hAnsi="Times New Roman" w:cs="Times New Roman"/>
        </w:rPr>
        <w:t>6</w:t>
      </w:r>
      <w:r>
        <w:rPr>
          <w:rFonts w:ascii="Times New Roman" w:hAnsi="Times New Roman" w:cs="Times New Roman"/>
        </w:rPr>
        <w:t>00zł, uzyskanej w oprocentowaniu rocznym1% w kapitalizacji tygodniowej lokaty, w przeciągu 1</w:t>
      </w:r>
      <w:r>
        <w:rPr>
          <w:rFonts w:ascii="Times New Roman" w:hAnsi="Times New Roman" w:cs="Times New Roman"/>
        </w:rPr>
        <w:t>.5</w:t>
      </w:r>
      <w:r>
        <w:rPr>
          <w:rFonts w:ascii="Times New Roman" w:hAnsi="Times New Roman" w:cs="Times New Roman"/>
        </w:rPr>
        <w:t xml:space="preserve"> roku. </w:t>
      </w:r>
      <w:r>
        <w:rPr>
          <w:rFonts w:ascii="Times New Roman" w:hAnsi="Times New Roman" w:cs="Times New Roman"/>
          <w:b/>
        </w:rPr>
        <w:t>Uwaga:</w:t>
      </w:r>
      <w:r>
        <w:rPr>
          <w:rFonts w:ascii="Times New Roman" w:hAnsi="Times New Roman" w:cs="Times New Roman"/>
        </w:rPr>
        <w:t xml:space="preserve"> </w:t>
      </w:r>
      <w:r w:rsidRPr="00DD299F">
        <w:rPr>
          <w:rFonts w:cstheme="minorHAnsi"/>
          <w:sz w:val="21"/>
          <w:szCs w:val="21"/>
        </w:rPr>
        <w:t>w zadaniu przyjąć, że w okresie 1 roku zawiera się 52 tygodnie rozliczeniowe</w:t>
      </w:r>
      <w:r w:rsidRPr="00DD299F">
        <w:rPr>
          <w:rFonts w:cstheme="minorHAnsi"/>
          <w:sz w:val="21"/>
          <w:szCs w:val="21"/>
        </w:rPr>
        <w:t>, a w bezpośrednio dodatkowo następującym półroczu dalsze 26 tygodni</w:t>
      </w:r>
      <w:r w:rsidRPr="00DD299F">
        <w:rPr>
          <w:rFonts w:cstheme="minorHAnsi"/>
          <w:sz w:val="21"/>
          <w:szCs w:val="21"/>
        </w:rPr>
        <w:t>. Natomiast kapitalizacja tygodniowa oznacza, że po upływie bieżącego tygodnia rozliczeniowego, otrzymywane oprocentowanie jest dołączane do poprzedniej wysokości kapitału, podobnie jak w uwadze z zadania nr 1</w:t>
      </w:r>
      <w:r w:rsidRPr="00DD299F">
        <w:rPr>
          <w:rFonts w:cstheme="minorHAnsi"/>
          <w:sz w:val="21"/>
          <w:szCs w:val="21"/>
        </w:rPr>
        <w:t>2</w:t>
      </w:r>
      <w:r w:rsidRPr="00DD299F">
        <w:rPr>
          <w:rFonts w:cstheme="minorHAnsi"/>
          <w:sz w:val="21"/>
          <w:szCs w:val="21"/>
        </w:rPr>
        <w:t>.</w:t>
      </w:r>
    </w:p>
    <w:p w:rsidR="000D6DA4" w:rsidRDefault="000D6DA4" w:rsidP="003F5E2B">
      <w:pPr>
        <w:pStyle w:val="Akapitzlist"/>
        <w:numPr>
          <w:ilvl w:val="0"/>
          <w:numId w:val="1"/>
        </w:numPr>
        <w:jc w:val="both"/>
        <w:rPr>
          <w:rFonts w:cstheme="minorHAnsi"/>
          <w:sz w:val="21"/>
          <w:szCs w:val="21"/>
        </w:rPr>
      </w:pPr>
      <w:r>
        <w:rPr>
          <w:rFonts w:ascii="Times New Roman" w:hAnsi="Times New Roman" w:cs="Times New Roman"/>
        </w:rPr>
        <w:t>W wannie elektrolitycznego nanoszenia warstwy metalowej na przedmioty galwanizowane (poddawane elektro</w:t>
      </w:r>
      <w:r w:rsidR="00DD299F">
        <w:rPr>
          <w:rFonts w:ascii="Times New Roman" w:hAnsi="Times New Roman" w:cs="Times New Roman"/>
        </w:rPr>
        <w:t>-</w:t>
      </w:r>
      <w:r>
        <w:rPr>
          <w:rFonts w:ascii="Times New Roman" w:hAnsi="Times New Roman" w:cs="Times New Roman"/>
        </w:rPr>
        <w:t>galwanizacji) prędkość nanoszenia warstwy metalowej wynosiła</w:t>
      </w:r>
      <w:r w:rsidR="00FA2287">
        <w:rPr>
          <w:rFonts w:ascii="Times New Roman" w:hAnsi="Times New Roman" w:cs="Times New Roman"/>
        </w:rPr>
        <w:t xml:space="preserve"> -</w:t>
      </w:r>
      <w:r>
        <w:rPr>
          <w:rFonts w:ascii="Times New Roman" w:hAnsi="Times New Roman" w:cs="Times New Roman"/>
        </w:rPr>
        <w:t xml:space="preserve"> niezależnie od powierzchni początkowej przedmiotu galwanizowanego oraz czasu prowadzenia galwanizacji</w:t>
      </w:r>
      <w:r w:rsidR="00FA2287">
        <w:rPr>
          <w:rFonts w:ascii="Times New Roman" w:hAnsi="Times New Roman" w:cs="Times New Roman"/>
        </w:rPr>
        <w:t xml:space="preserve"> -</w:t>
      </w:r>
      <w:r>
        <w:rPr>
          <w:rFonts w:ascii="Times New Roman" w:hAnsi="Times New Roman" w:cs="Times New Roman"/>
        </w:rPr>
        <w:t xml:space="preserve"> 1mm na 15 minut. Wyznaczyć </w:t>
      </w:r>
      <w:r w:rsidRPr="00DD299F">
        <w:rPr>
          <w:rFonts w:cstheme="minorHAnsi"/>
          <w:b/>
          <w:color w:val="1F497D" w:themeColor="text2"/>
          <w:sz w:val="21"/>
          <w:szCs w:val="21"/>
          <w:u w:val="single"/>
        </w:rPr>
        <w:t>iteracyjnie</w:t>
      </w:r>
      <w:r>
        <w:rPr>
          <w:rFonts w:ascii="Times New Roman" w:hAnsi="Times New Roman" w:cs="Times New Roman"/>
        </w:rPr>
        <w:t xml:space="preserve"> </w:t>
      </w:r>
      <w:r w:rsidR="00DD299F">
        <w:rPr>
          <w:rFonts w:ascii="Times New Roman" w:hAnsi="Times New Roman" w:cs="Times New Roman"/>
        </w:rPr>
        <w:t xml:space="preserve">wagę </w:t>
      </w:r>
      <w:r w:rsidR="00DD299F" w:rsidRPr="002B7180">
        <w:rPr>
          <w:rFonts w:ascii="Times New Roman" w:hAnsi="Times New Roman" w:cs="Times New Roman"/>
          <w:b/>
          <w:i/>
        </w:rPr>
        <w:t>końcową</w:t>
      </w:r>
      <w:r w:rsidR="00DD299F">
        <w:rPr>
          <w:rFonts w:ascii="Times New Roman" w:hAnsi="Times New Roman" w:cs="Times New Roman"/>
        </w:rPr>
        <w:t xml:space="preserve"> kuli miedzianej (kuli w założeniu</w:t>
      </w:r>
      <w:r w:rsidR="00FA2287">
        <w:rPr>
          <w:rFonts w:ascii="Times New Roman" w:hAnsi="Times New Roman" w:cs="Times New Roman"/>
        </w:rPr>
        <w:t>,</w:t>
      </w:r>
      <w:r w:rsidR="00DD299F">
        <w:rPr>
          <w:rFonts w:ascii="Times New Roman" w:hAnsi="Times New Roman" w:cs="Times New Roman"/>
        </w:rPr>
        <w:t xml:space="preserve"> o idealnie sferycznym zarysie początkowym i końcowym, otrzymywanym w procesie galwanizacji </w:t>
      </w:r>
      <w:r w:rsidR="00FA2287">
        <w:rPr>
          <w:rFonts w:ascii="Times New Roman" w:hAnsi="Times New Roman" w:cs="Times New Roman"/>
        </w:rPr>
        <w:t>oraz</w:t>
      </w:r>
      <w:r w:rsidR="00DD299F">
        <w:rPr>
          <w:rFonts w:ascii="Times New Roman" w:hAnsi="Times New Roman" w:cs="Times New Roman"/>
        </w:rPr>
        <w:t xml:space="preserve"> jednorodnie nanoszonych warstwach miedzi). Kula ta miała wagę początkową równą 1 kilogram, a sam proces galwanizacji trwał 4.5 godziny. Gęstość miedzi przyjąć, jako równą 8.95kg/dcm</w:t>
      </w:r>
      <w:r w:rsidR="00DD299F" w:rsidRPr="00DD299F">
        <w:rPr>
          <w:rFonts w:ascii="Times New Roman" w:hAnsi="Times New Roman" w:cs="Times New Roman"/>
          <w:vertAlign w:val="superscript"/>
        </w:rPr>
        <w:t>3</w:t>
      </w:r>
      <w:r w:rsidR="00DD299F">
        <w:rPr>
          <w:rFonts w:ascii="Times New Roman" w:hAnsi="Times New Roman" w:cs="Times New Roman"/>
        </w:rPr>
        <w:t xml:space="preserve">. </w:t>
      </w:r>
      <w:r w:rsidR="00DD299F" w:rsidRPr="002B7180">
        <w:rPr>
          <w:rFonts w:ascii="Times New Roman" w:hAnsi="Times New Roman" w:cs="Times New Roman"/>
          <w:b/>
        </w:rPr>
        <w:t>Uwaga:</w:t>
      </w:r>
      <w:r w:rsidR="00DD299F">
        <w:rPr>
          <w:rFonts w:ascii="Times New Roman" w:hAnsi="Times New Roman" w:cs="Times New Roman"/>
        </w:rPr>
        <w:t xml:space="preserve"> </w:t>
      </w:r>
      <w:r w:rsidR="00DD299F" w:rsidRPr="002B7180">
        <w:rPr>
          <w:rFonts w:cstheme="minorHAnsi"/>
          <w:sz w:val="21"/>
          <w:szCs w:val="21"/>
        </w:rPr>
        <w:t>zachodzi potrzeba dyskretnego traktowania upływającego czasu, odmierzanego tutaj w zadaniu w odcinkach 15 minutowych.</w:t>
      </w:r>
    </w:p>
    <w:p w:rsidR="00D757E2" w:rsidRPr="00D757E2" w:rsidRDefault="00D757E2" w:rsidP="00D757E2">
      <w:pPr>
        <w:pStyle w:val="Akapitzlist"/>
        <w:jc w:val="both"/>
        <w:rPr>
          <w:rFonts w:cstheme="minorHAnsi"/>
          <w:sz w:val="6"/>
          <w:szCs w:val="6"/>
        </w:rPr>
      </w:pPr>
    </w:p>
    <w:p w:rsidR="00DD299F" w:rsidRDefault="00DD299F" w:rsidP="00DD299F">
      <w:pPr>
        <w:pStyle w:val="Akapitzlist"/>
        <w:numPr>
          <w:ilvl w:val="0"/>
          <w:numId w:val="1"/>
        </w:numPr>
        <w:pBdr>
          <w:bottom w:val="single" w:sz="12" w:space="1" w:color="auto"/>
        </w:pBdr>
        <w:jc w:val="both"/>
        <w:rPr>
          <w:rFonts w:ascii="Times New Roman" w:hAnsi="Times New Roman" w:cs="Times New Roman"/>
        </w:rPr>
      </w:pPr>
      <w:r>
        <w:rPr>
          <w:rFonts w:ascii="Times New Roman" w:hAnsi="Times New Roman" w:cs="Times New Roman"/>
        </w:rPr>
        <w:t>W wannie elektrolitycznego nanoszenia warstwy metalowej na przedmioty galwanizowane (poddawane elektro-galwanizacji) prędkość nanoszenia warstwy metalowej wynosiła</w:t>
      </w:r>
      <w:r w:rsidR="00FA2287">
        <w:rPr>
          <w:rFonts w:ascii="Times New Roman" w:hAnsi="Times New Roman" w:cs="Times New Roman"/>
        </w:rPr>
        <w:t xml:space="preserve"> -</w:t>
      </w:r>
      <w:r>
        <w:rPr>
          <w:rFonts w:ascii="Times New Roman" w:hAnsi="Times New Roman" w:cs="Times New Roman"/>
        </w:rPr>
        <w:t xml:space="preserve"> niezależnie od powierzchni początkowej przedmiotu galwanizowanego oraz czasu prowadzenia galwanizacji</w:t>
      </w:r>
      <w:r w:rsidR="00FA2287">
        <w:rPr>
          <w:rFonts w:ascii="Times New Roman" w:hAnsi="Times New Roman" w:cs="Times New Roman"/>
        </w:rPr>
        <w:t xml:space="preserve"> -</w:t>
      </w:r>
      <w:r>
        <w:rPr>
          <w:rFonts w:ascii="Times New Roman" w:hAnsi="Times New Roman" w:cs="Times New Roman"/>
        </w:rPr>
        <w:t xml:space="preserve"> 1mm na 15 minut. Wyznaczyć </w:t>
      </w:r>
      <w:r>
        <w:rPr>
          <w:rFonts w:cstheme="minorHAnsi"/>
          <w:b/>
          <w:color w:val="1F497D" w:themeColor="text2"/>
          <w:sz w:val="21"/>
          <w:szCs w:val="21"/>
          <w:u w:val="single"/>
        </w:rPr>
        <w:t>rekurencyjnie</w:t>
      </w:r>
      <w:r>
        <w:rPr>
          <w:rFonts w:ascii="Times New Roman" w:hAnsi="Times New Roman" w:cs="Times New Roman"/>
        </w:rPr>
        <w:t xml:space="preserve"> wagę </w:t>
      </w:r>
      <w:r w:rsidRPr="002B7180">
        <w:rPr>
          <w:rFonts w:ascii="Times New Roman" w:hAnsi="Times New Roman" w:cs="Times New Roman"/>
          <w:b/>
          <w:i/>
        </w:rPr>
        <w:t>końcową</w:t>
      </w:r>
      <w:r>
        <w:rPr>
          <w:rFonts w:ascii="Times New Roman" w:hAnsi="Times New Roman" w:cs="Times New Roman"/>
        </w:rPr>
        <w:t xml:space="preserve"> kuli miedzianej (kuli w założeniu o idealnie sferycznym zarysie początkowym i końcowym, otrzymywanym w procesie galwanizacji i jednorodnie nanoszonych warstwach miedzi). Kula ta miała wagę początkową równą </w:t>
      </w:r>
      <w:r w:rsidR="002B7180">
        <w:rPr>
          <w:rFonts w:ascii="Times New Roman" w:hAnsi="Times New Roman" w:cs="Times New Roman"/>
        </w:rPr>
        <w:t>0.75</w:t>
      </w:r>
      <w:r>
        <w:rPr>
          <w:rFonts w:ascii="Times New Roman" w:hAnsi="Times New Roman" w:cs="Times New Roman"/>
        </w:rPr>
        <w:t xml:space="preserve"> kilogram</w:t>
      </w:r>
      <w:r w:rsidR="002B7180">
        <w:rPr>
          <w:rFonts w:ascii="Times New Roman" w:hAnsi="Times New Roman" w:cs="Times New Roman"/>
        </w:rPr>
        <w:t>a</w:t>
      </w:r>
      <w:r>
        <w:rPr>
          <w:rFonts w:ascii="Times New Roman" w:hAnsi="Times New Roman" w:cs="Times New Roman"/>
        </w:rPr>
        <w:t>, a sam proces galwanizacji trwał</w:t>
      </w:r>
      <w:r w:rsidR="002B7180">
        <w:rPr>
          <w:rFonts w:ascii="Times New Roman" w:hAnsi="Times New Roman" w:cs="Times New Roman"/>
        </w:rPr>
        <w:t xml:space="preserve"> 5</w:t>
      </w:r>
      <w:r>
        <w:rPr>
          <w:rFonts w:ascii="Times New Roman" w:hAnsi="Times New Roman" w:cs="Times New Roman"/>
        </w:rPr>
        <w:t xml:space="preserve"> godzin. Gęstość miedzi przyjąć, jako równą 8.95kg/dcm</w:t>
      </w:r>
      <w:r w:rsidRPr="00DD299F">
        <w:rPr>
          <w:rFonts w:ascii="Times New Roman" w:hAnsi="Times New Roman" w:cs="Times New Roman"/>
          <w:vertAlign w:val="superscript"/>
        </w:rPr>
        <w:t>3</w:t>
      </w:r>
      <w:r>
        <w:rPr>
          <w:rFonts w:ascii="Times New Roman" w:hAnsi="Times New Roman" w:cs="Times New Roman"/>
        </w:rPr>
        <w:t>. Uwaga: zachodzi potrzeba dyskretnego traktowania upływającego czasu, odmierzanego tutaj w zadaniu w odcinkach 15 minutowych.</w:t>
      </w:r>
    </w:p>
    <w:p w:rsidR="00962D76" w:rsidRPr="00962D76" w:rsidRDefault="00962D76" w:rsidP="00962D76">
      <w:pPr>
        <w:pStyle w:val="Akapitzlist"/>
        <w:jc w:val="both"/>
        <w:rPr>
          <w:rFonts w:cstheme="minorHAnsi"/>
          <w:sz w:val="20"/>
          <w:szCs w:val="20"/>
        </w:rPr>
      </w:pPr>
    </w:p>
    <w:p w:rsidR="00962D76" w:rsidRPr="00962D76" w:rsidRDefault="00962D76" w:rsidP="00962D76">
      <w:pPr>
        <w:pStyle w:val="Akapitzlist"/>
        <w:jc w:val="both"/>
        <w:rPr>
          <w:rFonts w:cstheme="minorHAnsi"/>
          <w:sz w:val="20"/>
          <w:szCs w:val="20"/>
        </w:rPr>
      </w:pPr>
    </w:p>
    <w:p w:rsidR="002B7180" w:rsidRPr="00962D76" w:rsidRDefault="002B7180" w:rsidP="002B7180">
      <w:pPr>
        <w:pStyle w:val="Akapitzlist"/>
        <w:numPr>
          <w:ilvl w:val="0"/>
          <w:numId w:val="1"/>
        </w:numPr>
        <w:jc w:val="both"/>
        <w:rPr>
          <w:rFonts w:cstheme="minorHAnsi"/>
        </w:rPr>
      </w:pPr>
      <w:r w:rsidRPr="00962D76">
        <w:rPr>
          <w:rFonts w:ascii="Times New Roman" w:hAnsi="Times New Roman" w:cs="Times New Roman"/>
        </w:rPr>
        <w:lastRenderedPageBreak/>
        <w:t>W wannie elektrolitycznego nanoszenia warstwy metalowej na przedmioty galwanizowane (</w:t>
      </w:r>
      <w:r w:rsidRPr="00962D76">
        <w:rPr>
          <w:rFonts w:cstheme="minorHAnsi"/>
          <w:sz w:val="21"/>
          <w:szCs w:val="21"/>
        </w:rPr>
        <w:t>poddawane elektro-galwanizacji</w:t>
      </w:r>
      <w:r w:rsidRPr="00962D76">
        <w:rPr>
          <w:rFonts w:ascii="Times New Roman" w:hAnsi="Times New Roman" w:cs="Times New Roman"/>
        </w:rPr>
        <w:t>) prędkość nanoszenia warstwy metalowej wynosiła</w:t>
      </w:r>
      <w:r w:rsidR="00FA2287">
        <w:rPr>
          <w:rFonts w:ascii="Times New Roman" w:hAnsi="Times New Roman" w:cs="Times New Roman"/>
        </w:rPr>
        <w:t xml:space="preserve"> -</w:t>
      </w:r>
      <w:r w:rsidRPr="00962D76">
        <w:rPr>
          <w:rFonts w:ascii="Times New Roman" w:hAnsi="Times New Roman" w:cs="Times New Roman"/>
        </w:rPr>
        <w:t xml:space="preserve"> niezależnie od powierzchni początkowej przedmiotu galwanizowanego oraz czasu prowadzenia galwanizacji</w:t>
      </w:r>
      <w:r w:rsidR="00FA2287">
        <w:rPr>
          <w:rFonts w:ascii="Times New Roman" w:hAnsi="Times New Roman" w:cs="Times New Roman"/>
        </w:rPr>
        <w:t xml:space="preserve"> -</w:t>
      </w:r>
      <w:r w:rsidRPr="00962D76">
        <w:rPr>
          <w:rFonts w:ascii="Times New Roman" w:hAnsi="Times New Roman" w:cs="Times New Roman"/>
        </w:rPr>
        <w:t xml:space="preserve"> 1mm na 15 minut. Wyznaczyć </w:t>
      </w:r>
      <w:r w:rsidRPr="00962D76">
        <w:rPr>
          <w:rFonts w:cstheme="minorHAnsi"/>
          <w:b/>
          <w:color w:val="1F497D" w:themeColor="text2"/>
          <w:u w:val="single"/>
        </w:rPr>
        <w:t>iteracyjnie</w:t>
      </w:r>
      <w:r w:rsidRPr="00962D76">
        <w:rPr>
          <w:rFonts w:ascii="Times New Roman" w:hAnsi="Times New Roman" w:cs="Times New Roman"/>
        </w:rPr>
        <w:t xml:space="preserve"> wagę </w:t>
      </w:r>
      <w:r w:rsidRPr="00962D76">
        <w:rPr>
          <w:rFonts w:ascii="Times New Roman" w:hAnsi="Times New Roman" w:cs="Times New Roman"/>
          <w:b/>
          <w:i/>
        </w:rPr>
        <w:t>początkową</w:t>
      </w:r>
      <w:r w:rsidRPr="00962D76">
        <w:rPr>
          <w:rFonts w:ascii="Times New Roman" w:hAnsi="Times New Roman" w:cs="Times New Roman"/>
        </w:rPr>
        <w:t xml:space="preserve"> </w:t>
      </w:r>
      <w:r w:rsidRPr="00962D76">
        <w:rPr>
          <w:rFonts w:ascii="Times New Roman" w:hAnsi="Times New Roman" w:cs="Times New Roman"/>
        </w:rPr>
        <w:t xml:space="preserve">kuli miedzianej (kuli w założeniu o idealnie sferycznym zarysie początkowym i końcowym, otrzymywanym w procesie galwanizacji i jednorodnie nanoszonych warstwach miedzi). Kula ta miała wagę </w:t>
      </w:r>
      <w:r w:rsidRPr="00962D76">
        <w:rPr>
          <w:rFonts w:ascii="Times New Roman" w:hAnsi="Times New Roman" w:cs="Times New Roman"/>
        </w:rPr>
        <w:t xml:space="preserve">końcową </w:t>
      </w:r>
      <w:r w:rsidRPr="00962D76">
        <w:rPr>
          <w:rFonts w:ascii="Times New Roman" w:hAnsi="Times New Roman" w:cs="Times New Roman"/>
        </w:rPr>
        <w:t>równą 1</w:t>
      </w:r>
      <w:r w:rsidRPr="00962D76">
        <w:rPr>
          <w:rFonts w:ascii="Times New Roman" w:hAnsi="Times New Roman" w:cs="Times New Roman"/>
        </w:rPr>
        <w:t>.6</w:t>
      </w:r>
      <w:r w:rsidRPr="00962D76">
        <w:rPr>
          <w:rFonts w:ascii="Times New Roman" w:hAnsi="Times New Roman" w:cs="Times New Roman"/>
        </w:rPr>
        <w:t xml:space="preserve"> kilogram</w:t>
      </w:r>
      <w:r w:rsidRPr="00962D76">
        <w:rPr>
          <w:rFonts w:ascii="Times New Roman" w:hAnsi="Times New Roman" w:cs="Times New Roman"/>
        </w:rPr>
        <w:t>a</w:t>
      </w:r>
      <w:r w:rsidRPr="00962D76">
        <w:rPr>
          <w:rFonts w:ascii="Times New Roman" w:hAnsi="Times New Roman" w:cs="Times New Roman"/>
        </w:rPr>
        <w:t xml:space="preserve">, a sam proces galwanizacji trwał </w:t>
      </w:r>
      <w:r w:rsidRPr="00962D76">
        <w:rPr>
          <w:rFonts w:ascii="Times New Roman" w:hAnsi="Times New Roman" w:cs="Times New Roman"/>
        </w:rPr>
        <w:t>3</w:t>
      </w:r>
      <w:r w:rsidRPr="00962D76">
        <w:rPr>
          <w:rFonts w:ascii="Times New Roman" w:hAnsi="Times New Roman" w:cs="Times New Roman"/>
        </w:rPr>
        <w:t xml:space="preserve"> godziny. Gęstość miedzi przyjąć, jako równą 8.95kg/dcm</w:t>
      </w:r>
      <w:r w:rsidRPr="00962D76">
        <w:rPr>
          <w:rFonts w:ascii="Times New Roman" w:hAnsi="Times New Roman" w:cs="Times New Roman"/>
          <w:vertAlign w:val="superscript"/>
        </w:rPr>
        <w:t>3</w:t>
      </w:r>
      <w:r w:rsidRPr="00962D76">
        <w:rPr>
          <w:rFonts w:ascii="Times New Roman" w:hAnsi="Times New Roman" w:cs="Times New Roman"/>
        </w:rPr>
        <w:t xml:space="preserve">. </w:t>
      </w:r>
      <w:r w:rsidRPr="00962D76">
        <w:rPr>
          <w:rFonts w:ascii="Times New Roman" w:hAnsi="Times New Roman" w:cs="Times New Roman"/>
          <w:b/>
        </w:rPr>
        <w:t>Uwaga:</w:t>
      </w:r>
      <w:r w:rsidRPr="00962D76">
        <w:rPr>
          <w:rFonts w:ascii="Times New Roman" w:hAnsi="Times New Roman" w:cs="Times New Roman"/>
        </w:rPr>
        <w:t xml:space="preserve"> </w:t>
      </w:r>
      <w:r w:rsidRPr="00962D76">
        <w:rPr>
          <w:rFonts w:cstheme="minorHAnsi"/>
        </w:rPr>
        <w:t>zachodzi potrzeba dyskretnego traktowania upływającego czasu, odmierzanego tutaj w zadaniu w odcinkach 15 minutowych.</w:t>
      </w:r>
    </w:p>
    <w:p w:rsidR="00962D76" w:rsidRPr="00962D76" w:rsidRDefault="00962D76" w:rsidP="00962D76">
      <w:pPr>
        <w:pStyle w:val="Akapitzlist"/>
        <w:jc w:val="both"/>
        <w:rPr>
          <w:rFonts w:cstheme="minorHAnsi"/>
          <w:sz w:val="6"/>
          <w:szCs w:val="6"/>
        </w:rPr>
      </w:pPr>
    </w:p>
    <w:p w:rsidR="002B7180" w:rsidRPr="00962D76" w:rsidRDefault="002B7180" w:rsidP="002B7180">
      <w:pPr>
        <w:pStyle w:val="Akapitzlist"/>
        <w:numPr>
          <w:ilvl w:val="0"/>
          <w:numId w:val="1"/>
        </w:numPr>
        <w:pBdr>
          <w:bottom w:val="single" w:sz="12" w:space="1" w:color="auto"/>
        </w:pBdr>
        <w:jc w:val="both"/>
        <w:rPr>
          <w:rFonts w:cstheme="minorHAnsi"/>
          <w:sz w:val="21"/>
          <w:szCs w:val="21"/>
        </w:rPr>
      </w:pPr>
      <w:r w:rsidRPr="00962D76">
        <w:rPr>
          <w:rFonts w:ascii="Times New Roman" w:hAnsi="Times New Roman" w:cs="Times New Roman"/>
        </w:rPr>
        <w:t>W wannie elektrolitycznego nanoszenia warstwy metalowej na przedmioty galwanizowane (poddawane elektro-galwanizacji) prędkość nanoszenia warstwy metalowej wynosiła</w:t>
      </w:r>
      <w:r w:rsidR="00FA2287">
        <w:rPr>
          <w:rFonts w:ascii="Times New Roman" w:hAnsi="Times New Roman" w:cs="Times New Roman"/>
        </w:rPr>
        <w:t xml:space="preserve"> -</w:t>
      </w:r>
      <w:r w:rsidRPr="00962D76">
        <w:rPr>
          <w:rFonts w:ascii="Times New Roman" w:hAnsi="Times New Roman" w:cs="Times New Roman"/>
        </w:rPr>
        <w:t xml:space="preserve"> niezależnie od powierzchni początkowej przedmiotu galwanizowanego oraz czasu prowadzenia galwanizacji</w:t>
      </w:r>
      <w:r w:rsidR="00FA2287">
        <w:rPr>
          <w:rFonts w:ascii="Times New Roman" w:hAnsi="Times New Roman" w:cs="Times New Roman"/>
        </w:rPr>
        <w:t xml:space="preserve"> -</w:t>
      </w:r>
      <w:r w:rsidRPr="00962D76">
        <w:rPr>
          <w:rFonts w:ascii="Times New Roman" w:hAnsi="Times New Roman" w:cs="Times New Roman"/>
        </w:rPr>
        <w:t xml:space="preserve"> 1mm na 15 minut. Wyznaczyć </w:t>
      </w:r>
      <w:r w:rsidRPr="00962D76">
        <w:rPr>
          <w:rFonts w:cstheme="minorHAnsi"/>
          <w:b/>
          <w:color w:val="1F497D" w:themeColor="text2"/>
          <w:u w:val="single"/>
        </w:rPr>
        <w:t>rekurencyjnie</w:t>
      </w:r>
      <w:r w:rsidRPr="00962D76">
        <w:rPr>
          <w:rFonts w:ascii="Times New Roman" w:hAnsi="Times New Roman" w:cs="Times New Roman"/>
        </w:rPr>
        <w:t xml:space="preserve"> wagę </w:t>
      </w:r>
      <w:r w:rsidRPr="00962D76">
        <w:rPr>
          <w:rFonts w:ascii="Times New Roman" w:hAnsi="Times New Roman" w:cs="Times New Roman"/>
          <w:b/>
          <w:i/>
        </w:rPr>
        <w:t>początkową</w:t>
      </w:r>
      <w:r w:rsidRPr="00962D76">
        <w:rPr>
          <w:rFonts w:ascii="Times New Roman" w:hAnsi="Times New Roman" w:cs="Times New Roman"/>
        </w:rPr>
        <w:t xml:space="preserve"> kuli miedzianej (kuli w założeniu o idealnie sferycznym zarysie początkowym i końcowym, otrzymywanym w procesie galwanizacji i jednorodnie nanoszonych warstwach miedzi). Kula ta miała wagę </w:t>
      </w:r>
      <w:r w:rsidRPr="00962D76">
        <w:rPr>
          <w:rFonts w:ascii="Times New Roman" w:hAnsi="Times New Roman" w:cs="Times New Roman"/>
        </w:rPr>
        <w:t>końcową</w:t>
      </w:r>
      <w:r w:rsidRPr="00962D76">
        <w:rPr>
          <w:rFonts w:ascii="Times New Roman" w:hAnsi="Times New Roman" w:cs="Times New Roman"/>
        </w:rPr>
        <w:t xml:space="preserve"> równą </w:t>
      </w:r>
      <w:r w:rsidRPr="00962D76">
        <w:rPr>
          <w:rFonts w:ascii="Times New Roman" w:hAnsi="Times New Roman" w:cs="Times New Roman"/>
        </w:rPr>
        <w:t>1.25</w:t>
      </w:r>
      <w:r w:rsidRPr="00962D76">
        <w:rPr>
          <w:rFonts w:ascii="Times New Roman" w:hAnsi="Times New Roman" w:cs="Times New Roman"/>
        </w:rPr>
        <w:t xml:space="preserve"> kilograma, a sam proces galwanizacji trwał </w:t>
      </w:r>
      <w:r w:rsidRPr="00962D76">
        <w:rPr>
          <w:rFonts w:ascii="Times New Roman" w:hAnsi="Times New Roman" w:cs="Times New Roman"/>
        </w:rPr>
        <w:t>4</w:t>
      </w:r>
      <w:r w:rsidRPr="00962D76">
        <w:rPr>
          <w:rFonts w:ascii="Times New Roman" w:hAnsi="Times New Roman" w:cs="Times New Roman"/>
        </w:rPr>
        <w:t xml:space="preserve"> godzin</w:t>
      </w:r>
      <w:r w:rsidRPr="00962D76">
        <w:rPr>
          <w:rFonts w:ascii="Times New Roman" w:hAnsi="Times New Roman" w:cs="Times New Roman"/>
        </w:rPr>
        <w:t>y</w:t>
      </w:r>
      <w:r w:rsidRPr="00962D76">
        <w:rPr>
          <w:rFonts w:ascii="Times New Roman" w:hAnsi="Times New Roman" w:cs="Times New Roman"/>
        </w:rPr>
        <w:t>. Gęstość miedzi przyjąć, jako równą 8.95kg/dcm</w:t>
      </w:r>
      <w:r w:rsidRPr="00962D76">
        <w:rPr>
          <w:rFonts w:ascii="Times New Roman" w:hAnsi="Times New Roman" w:cs="Times New Roman"/>
          <w:vertAlign w:val="superscript"/>
        </w:rPr>
        <w:t>3</w:t>
      </w:r>
      <w:r w:rsidRPr="00962D76">
        <w:rPr>
          <w:rFonts w:ascii="Times New Roman" w:hAnsi="Times New Roman" w:cs="Times New Roman"/>
        </w:rPr>
        <w:t xml:space="preserve">. </w:t>
      </w:r>
      <w:r w:rsidRPr="00962D76">
        <w:rPr>
          <w:rFonts w:ascii="Times New Roman" w:hAnsi="Times New Roman" w:cs="Times New Roman"/>
          <w:b/>
        </w:rPr>
        <w:t>Uwaga:</w:t>
      </w:r>
      <w:r w:rsidRPr="00962D76">
        <w:rPr>
          <w:rFonts w:ascii="Times New Roman" w:hAnsi="Times New Roman" w:cs="Times New Roman"/>
        </w:rPr>
        <w:t xml:space="preserve"> </w:t>
      </w:r>
      <w:r w:rsidRPr="00962D76">
        <w:rPr>
          <w:rFonts w:cstheme="minorHAnsi"/>
          <w:sz w:val="21"/>
          <w:szCs w:val="21"/>
        </w:rPr>
        <w:t>zachodzi potrzeba dyskretnego traktowania upływającego czasu, odmierzanego tutaj w zadaniu w odcinkach 15 minutowych.</w:t>
      </w:r>
    </w:p>
    <w:p w:rsidR="00DD299F" w:rsidRPr="0027442E" w:rsidRDefault="002B7180" w:rsidP="003F5E2B">
      <w:pPr>
        <w:pStyle w:val="Akapitzlist"/>
        <w:numPr>
          <w:ilvl w:val="0"/>
          <w:numId w:val="1"/>
        </w:numPr>
        <w:jc w:val="both"/>
        <w:rPr>
          <w:rFonts w:ascii="Times New Roman" w:hAnsi="Times New Roman" w:cs="Times New Roman"/>
          <w:spacing w:val="-6"/>
        </w:rPr>
      </w:pPr>
      <w:r w:rsidRPr="0027442E">
        <w:rPr>
          <w:rFonts w:ascii="Times New Roman" w:hAnsi="Times New Roman" w:cs="Times New Roman"/>
          <w:spacing w:val="-6"/>
        </w:rPr>
        <w:t>W pewnym eksperymentalnie przeprowadzanym (nie produkcyjnie, nie seryjnie, lecz eksperymentalnie(!)) procesie szlifowania</w:t>
      </w:r>
      <w:r w:rsidR="00FA2287">
        <w:rPr>
          <w:rFonts w:ascii="Times New Roman" w:hAnsi="Times New Roman" w:cs="Times New Roman"/>
          <w:spacing w:val="-6"/>
        </w:rPr>
        <w:t>,</w:t>
      </w:r>
      <w:r w:rsidRPr="0027442E">
        <w:rPr>
          <w:rFonts w:ascii="Times New Roman" w:hAnsi="Times New Roman" w:cs="Times New Roman"/>
          <w:spacing w:val="-6"/>
        </w:rPr>
        <w:t xml:space="preserve"> małe elementy ceramiczne poddawane są procesowi usuwania naddatku materiału. Ten naddatek materiału określany jest</w:t>
      </w:r>
      <w:r w:rsidR="00BB7219" w:rsidRPr="0027442E">
        <w:rPr>
          <w:rFonts w:ascii="Times New Roman" w:hAnsi="Times New Roman" w:cs="Times New Roman"/>
          <w:spacing w:val="-6"/>
        </w:rPr>
        <w:t>,</w:t>
      </w:r>
      <w:r w:rsidRPr="0027442E">
        <w:rPr>
          <w:rFonts w:ascii="Times New Roman" w:hAnsi="Times New Roman" w:cs="Times New Roman"/>
          <w:spacing w:val="-6"/>
        </w:rPr>
        <w:t xml:space="preserve"> jako</w:t>
      </w:r>
      <w:r w:rsidR="00BB7219" w:rsidRPr="0027442E">
        <w:rPr>
          <w:rFonts w:ascii="Times New Roman" w:hAnsi="Times New Roman" w:cs="Times New Roman"/>
          <w:spacing w:val="-6"/>
        </w:rPr>
        <w:t>:</w:t>
      </w:r>
      <w:r w:rsidRPr="0027442E">
        <w:rPr>
          <w:rFonts w:ascii="Times New Roman" w:hAnsi="Times New Roman" w:cs="Times New Roman"/>
          <w:spacing w:val="-6"/>
        </w:rPr>
        <w:t xml:space="preserve"> </w:t>
      </w:r>
      <w:r w:rsidRPr="0027442E">
        <w:rPr>
          <w:rFonts w:cstheme="minorHAnsi"/>
          <w:spacing w:val="-6"/>
          <w:sz w:val="21"/>
          <w:szCs w:val="21"/>
        </w:rPr>
        <w:t>ściśle ustalona grubość warstwy wierzchniej ceramicznego elementu</w:t>
      </w:r>
      <w:r w:rsidR="00BB7219" w:rsidRPr="0027442E">
        <w:rPr>
          <w:rFonts w:cstheme="minorHAnsi"/>
          <w:spacing w:val="-6"/>
          <w:sz w:val="21"/>
          <w:szCs w:val="21"/>
        </w:rPr>
        <w:t>, z g</w:t>
      </w:r>
      <w:r w:rsidRPr="0027442E">
        <w:rPr>
          <w:rFonts w:cstheme="minorHAnsi"/>
          <w:spacing w:val="-6"/>
          <w:sz w:val="21"/>
          <w:szCs w:val="21"/>
        </w:rPr>
        <w:t>óry przeznaczon</w:t>
      </w:r>
      <w:r w:rsidR="00BB7219" w:rsidRPr="0027442E">
        <w:rPr>
          <w:rFonts w:cstheme="minorHAnsi"/>
          <w:spacing w:val="-6"/>
          <w:sz w:val="21"/>
          <w:szCs w:val="21"/>
        </w:rPr>
        <w:t>ej</w:t>
      </w:r>
      <w:r w:rsidRPr="0027442E">
        <w:rPr>
          <w:rFonts w:cstheme="minorHAnsi"/>
          <w:spacing w:val="-6"/>
          <w:sz w:val="21"/>
          <w:szCs w:val="21"/>
        </w:rPr>
        <w:t xml:space="preserve"> na usunięcie</w:t>
      </w:r>
      <w:r w:rsidRPr="0027442E">
        <w:rPr>
          <w:rFonts w:ascii="Times New Roman" w:hAnsi="Times New Roman" w:cs="Times New Roman"/>
          <w:spacing w:val="-6"/>
        </w:rPr>
        <w:t xml:space="preserve">. W tym procesie obróbki wykończeniowej zastosowano ściernicę diamentową o gumowym spoiwie(!). </w:t>
      </w:r>
      <w:r w:rsidR="00BB7219" w:rsidRPr="0027442E">
        <w:rPr>
          <w:rFonts w:ascii="Times New Roman" w:hAnsi="Times New Roman" w:cs="Times New Roman"/>
          <w:spacing w:val="-6"/>
        </w:rPr>
        <w:t xml:space="preserve">Przy czym prędkość obwodowa tej ściernicy wynosiła </w:t>
      </w:r>
      <w:proofErr w:type="spellStart"/>
      <w:r w:rsidR="00BB7219" w:rsidRPr="0027442E">
        <w:rPr>
          <w:rFonts w:ascii="Times New Roman" w:hAnsi="Times New Roman" w:cs="Times New Roman"/>
          <w:i/>
          <w:spacing w:val="-6"/>
        </w:rPr>
        <w:t>V</w:t>
      </w:r>
      <w:r w:rsidR="00BB7219" w:rsidRPr="0027442E">
        <w:rPr>
          <w:rFonts w:ascii="Times New Roman" w:hAnsi="Times New Roman" w:cs="Times New Roman"/>
          <w:i/>
          <w:spacing w:val="-6"/>
          <w:vertAlign w:val="subscript"/>
        </w:rPr>
        <w:t>obw</w:t>
      </w:r>
      <w:proofErr w:type="spellEnd"/>
      <w:r w:rsidR="00BB7219" w:rsidRPr="0027442E">
        <w:rPr>
          <w:rFonts w:ascii="Times New Roman" w:hAnsi="Times New Roman" w:cs="Times New Roman"/>
          <w:spacing w:val="-6"/>
        </w:rPr>
        <w:t xml:space="preserve"> = 25[m/s]</w:t>
      </w:r>
      <w:r w:rsidR="00CA78FC" w:rsidRPr="0027442E">
        <w:rPr>
          <w:rFonts w:ascii="Times New Roman" w:hAnsi="Times New Roman" w:cs="Times New Roman"/>
          <w:spacing w:val="-6"/>
        </w:rPr>
        <w:t>.</w:t>
      </w:r>
      <w:r w:rsidR="00BB7219" w:rsidRPr="0027442E">
        <w:rPr>
          <w:rFonts w:ascii="Times New Roman" w:hAnsi="Times New Roman" w:cs="Times New Roman"/>
          <w:spacing w:val="-6"/>
        </w:rPr>
        <w:t xml:space="preserve"> </w:t>
      </w:r>
      <w:r w:rsidR="00CA78FC" w:rsidRPr="0027442E">
        <w:rPr>
          <w:rFonts w:ascii="Times New Roman" w:hAnsi="Times New Roman" w:cs="Times New Roman"/>
          <w:spacing w:val="-6"/>
        </w:rPr>
        <w:t>N</w:t>
      </w:r>
      <w:r w:rsidR="00BB7219" w:rsidRPr="0027442E">
        <w:rPr>
          <w:rFonts w:ascii="Times New Roman" w:hAnsi="Times New Roman" w:cs="Times New Roman"/>
          <w:spacing w:val="-6"/>
        </w:rPr>
        <w:t>atomiast pewien parametr proporcjonalności</w:t>
      </w:r>
      <w:r w:rsidR="00CA78FC" w:rsidRPr="0027442E">
        <w:rPr>
          <w:rFonts w:ascii="Times New Roman" w:hAnsi="Times New Roman" w:cs="Times New Roman"/>
          <w:spacing w:val="-6"/>
        </w:rPr>
        <w:t xml:space="preserve"> wynosił:</w:t>
      </w:r>
      <w:r w:rsidR="00BB7219" w:rsidRPr="0027442E">
        <w:rPr>
          <w:rFonts w:ascii="Times New Roman" w:hAnsi="Times New Roman" w:cs="Times New Roman"/>
          <w:spacing w:val="-6"/>
        </w:rPr>
        <w:t xml:space="preserve"> </w:t>
      </w:r>
      <w:r w:rsidR="00BB7219" w:rsidRPr="0027442E">
        <w:rPr>
          <w:rFonts w:ascii="Times New Roman" w:hAnsi="Times New Roman" w:cs="Times New Roman"/>
          <w:i/>
          <w:spacing w:val="-6"/>
        </w:rPr>
        <w:t>p</w:t>
      </w:r>
      <w:r w:rsidR="00BB7219" w:rsidRPr="0027442E">
        <w:rPr>
          <w:rFonts w:ascii="Times New Roman" w:hAnsi="Times New Roman" w:cs="Times New Roman"/>
          <w:i/>
          <w:spacing w:val="-6"/>
          <w:vertAlign w:val="subscript"/>
        </w:rPr>
        <w:t>1</w:t>
      </w:r>
      <w:r w:rsidR="00BB7219" w:rsidRPr="0027442E">
        <w:rPr>
          <w:rFonts w:ascii="Times New Roman" w:hAnsi="Times New Roman" w:cs="Times New Roman"/>
          <w:spacing w:val="-6"/>
        </w:rPr>
        <w:t> = 0.02</w:t>
      </w:r>
      <w:r w:rsidR="00CA78FC" w:rsidRPr="0027442E">
        <w:rPr>
          <w:rFonts w:ascii="Times New Roman" w:hAnsi="Times New Roman" w:cs="Times New Roman"/>
          <w:spacing w:val="-6"/>
        </w:rPr>
        <w:t xml:space="preserve">, co razem z długością okresu czasu szlifowania </w:t>
      </w:r>
      <w:r w:rsidR="00CA78FC" w:rsidRPr="0027442E">
        <w:rPr>
          <w:rFonts w:ascii="Times New Roman" w:hAnsi="Times New Roman" w:cs="Times New Roman"/>
          <w:i/>
          <w:spacing w:val="-6"/>
        </w:rPr>
        <w:t>t</w:t>
      </w:r>
      <w:r w:rsidR="00CA78FC" w:rsidRPr="0027442E">
        <w:rPr>
          <w:rFonts w:ascii="Times New Roman" w:hAnsi="Times New Roman" w:cs="Times New Roman"/>
          <w:spacing w:val="-6"/>
        </w:rPr>
        <w:t xml:space="preserve"> liniowo wpływało na prędkość usuwania naddatku materiału ceramicznego elementu </w:t>
      </w:r>
      <w:r w:rsidR="00CA78FC" w:rsidRPr="0027442E">
        <w:rPr>
          <w:rFonts w:ascii="Symbol" w:hAnsi="Symbol" w:cs="Times New Roman"/>
          <w:i/>
          <w:spacing w:val="-6"/>
        </w:rPr>
        <w:t></w:t>
      </w:r>
      <w:r w:rsidR="00CA78FC" w:rsidRPr="0027442E">
        <w:rPr>
          <w:rFonts w:ascii="Times New Roman" w:hAnsi="Times New Roman" w:cs="Times New Roman"/>
          <w:i/>
          <w:spacing w:val="-6"/>
        </w:rPr>
        <w:t>h</w:t>
      </w:r>
      <w:r w:rsidR="00CA78FC" w:rsidRPr="0027442E">
        <w:rPr>
          <w:rFonts w:ascii="Times New Roman" w:hAnsi="Times New Roman" w:cs="Times New Roman"/>
          <w:spacing w:val="-6"/>
        </w:rPr>
        <w:t xml:space="preserve">: </w:t>
      </w:r>
    </w:p>
    <w:p w:rsidR="00CA78FC" w:rsidRPr="0027442E" w:rsidRDefault="00CA78FC" w:rsidP="00CA78FC">
      <w:pPr>
        <w:pStyle w:val="Akapitzlist"/>
        <w:ind w:firstLine="696"/>
        <w:jc w:val="both"/>
        <w:rPr>
          <w:rFonts w:ascii="Times New Roman" w:hAnsi="Times New Roman" w:cs="Times New Roman"/>
          <w:i/>
          <w:spacing w:val="-6"/>
        </w:rPr>
      </w:pPr>
      <w:r w:rsidRPr="0027442E">
        <w:rPr>
          <w:rFonts w:ascii="Symbol" w:hAnsi="Symbol" w:cs="Times New Roman"/>
          <w:i/>
          <w:spacing w:val="-6"/>
        </w:rPr>
        <w:t></w:t>
      </w:r>
      <w:r w:rsidRPr="0027442E">
        <w:rPr>
          <w:rFonts w:ascii="Times New Roman" w:hAnsi="Times New Roman" w:cs="Times New Roman"/>
          <w:i/>
          <w:spacing w:val="-6"/>
        </w:rPr>
        <w:t>h = p</w:t>
      </w:r>
      <w:r w:rsidRPr="0027442E">
        <w:rPr>
          <w:rFonts w:ascii="Times New Roman" w:hAnsi="Times New Roman" w:cs="Times New Roman"/>
          <w:i/>
          <w:spacing w:val="-6"/>
          <w:vertAlign w:val="subscript"/>
        </w:rPr>
        <w:t>1</w:t>
      </w:r>
      <w:r w:rsidRPr="0027442E">
        <w:rPr>
          <w:rFonts w:ascii="Times New Roman" w:hAnsi="Times New Roman" w:cs="Times New Roman"/>
          <w:i/>
          <w:spacing w:val="-6"/>
        </w:rPr>
        <w:t>*</w:t>
      </w:r>
      <w:proofErr w:type="spellStart"/>
      <w:r w:rsidRPr="0027442E">
        <w:rPr>
          <w:rFonts w:ascii="Times New Roman" w:hAnsi="Times New Roman" w:cs="Times New Roman"/>
          <w:i/>
          <w:spacing w:val="-6"/>
        </w:rPr>
        <w:t>V</w:t>
      </w:r>
      <w:r w:rsidRPr="0027442E">
        <w:rPr>
          <w:rFonts w:ascii="Times New Roman" w:hAnsi="Times New Roman" w:cs="Times New Roman"/>
          <w:i/>
          <w:spacing w:val="-6"/>
          <w:vertAlign w:val="subscript"/>
        </w:rPr>
        <w:t>obw</w:t>
      </w:r>
      <w:proofErr w:type="spellEnd"/>
      <w:r w:rsidRPr="0027442E">
        <w:rPr>
          <w:rFonts w:ascii="Times New Roman" w:hAnsi="Times New Roman" w:cs="Times New Roman"/>
          <w:i/>
          <w:spacing w:val="-6"/>
        </w:rPr>
        <w:t>*t</w:t>
      </w:r>
    </w:p>
    <w:p w:rsidR="00CE6F79" w:rsidRPr="0027442E" w:rsidRDefault="00CA78FC" w:rsidP="00CA78FC">
      <w:pPr>
        <w:pStyle w:val="Akapitzlist"/>
        <w:jc w:val="both"/>
        <w:rPr>
          <w:rFonts w:cstheme="minorHAnsi"/>
          <w:spacing w:val="-6"/>
          <w:sz w:val="21"/>
          <w:szCs w:val="21"/>
        </w:rPr>
      </w:pPr>
      <w:r w:rsidRPr="0027442E">
        <w:rPr>
          <w:rFonts w:ascii="Times New Roman" w:hAnsi="Times New Roman" w:cs="Times New Roman"/>
          <w:spacing w:val="-6"/>
        </w:rPr>
        <w:t xml:space="preserve">Ponadto, przyjąć stałą prędkość zużycia obwodu ściernicy w funkcji czasu szlifowania </w:t>
      </w:r>
      <w:proofErr w:type="spellStart"/>
      <w:r w:rsidRPr="0027442E">
        <w:rPr>
          <w:rFonts w:ascii="Times New Roman" w:hAnsi="Times New Roman" w:cs="Times New Roman"/>
          <w:i/>
          <w:spacing w:val="-6"/>
        </w:rPr>
        <w:t>V</w:t>
      </w:r>
      <w:r w:rsidRPr="0027442E">
        <w:rPr>
          <w:rFonts w:ascii="Times New Roman" w:hAnsi="Times New Roman" w:cs="Times New Roman"/>
          <w:i/>
          <w:spacing w:val="-6"/>
          <w:vertAlign w:val="subscript"/>
        </w:rPr>
        <w:t>zuz</w:t>
      </w:r>
      <w:proofErr w:type="spellEnd"/>
      <w:r w:rsidRPr="0027442E">
        <w:rPr>
          <w:rFonts w:ascii="Times New Roman" w:hAnsi="Times New Roman" w:cs="Times New Roman"/>
          <w:spacing w:val="-6"/>
        </w:rPr>
        <w:t xml:space="preserve"> = 0.0015[m/s] (dodajmy: ściernicy eksperymentalnej o spoiwie z miękkiej, podatnej gumy) oraz promień tej ściernicy </w:t>
      </w:r>
      <w:r w:rsidRPr="0027442E">
        <w:rPr>
          <w:rFonts w:ascii="Times New Roman" w:hAnsi="Times New Roman" w:cs="Times New Roman"/>
          <w:i/>
          <w:spacing w:val="-6"/>
        </w:rPr>
        <w:t xml:space="preserve">R </w:t>
      </w:r>
      <w:r w:rsidRPr="0027442E">
        <w:rPr>
          <w:rFonts w:ascii="Times New Roman" w:hAnsi="Times New Roman" w:cs="Times New Roman"/>
          <w:spacing w:val="-6"/>
        </w:rPr>
        <w:t xml:space="preserve">równy 10mm. Znaleźć </w:t>
      </w:r>
      <w:r w:rsidRPr="0027442E">
        <w:rPr>
          <w:rFonts w:cstheme="minorHAnsi"/>
          <w:b/>
          <w:color w:val="1F497D" w:themeColor="text2"/>
          <w:spacing w:val="-6"/>
          <w:sz w:val="21"/>
          <w:szCs w:val="21"/>
          <w:u w:val="single"/>
        </w:rPr>
        <w:t>iteracyjnie</w:t>
      </w:r>
      <w:r w:rsidRPr="0027442E">
        <w:rPr>
          <w:rFonts w:ascii="Times New Roman" w:hAnsi="Times New Roman" w:cs="Times New Roman"/>
          <w:spacing w:val="-6"/>
        </w:rPr>
        <w:t xml:space="preserve"> grubość naddatku materiału usuniętego w wyniku 8 minutowego szlifowania. </w:t>
      </w:r>
      <w:r w:rsidRPr="0027442E">
        <w:rPr>
          <w:rFonts w:ascii="Times New Roman" w:hAnsi="Times New Roman" w:cs="Times New Roman"/>
          <w:b/>
          <w:spacing w:val="-6"/>
        </w:rPr>
        <w:t xml:space="preserve">Uwaga: </w:t>
      </w:r>
      <w:r w:rsidRPr="0027442E">
        <w:rPr>
          <w:rFonts w:cstheme="minorHAnsi"/>
          <w:spacing w:val="-6"/>
          <w:sz w:val="21"/>
          <w:szCs w:val="21"/>
        </w:rPr>
        <w:t>przyjąć dyskretną oś czasu, rozważaną z podziałką osi czasu, co 1 sekundę. To znaczy</w:t>
      </w:r>
      <w:r w:rsidRPr="0027442E">
        <w:rPr>
          <w:rFonts w:cstheme="minorHAnsi"/>
          <w:spacing w:val="-6"/>
          <w:sz w:val="21"/>
          <w:szCs w:val="21"/>
        </w:rPr>
        <w:t>:</w:t>
      </w:r>
      <w:r w:rsidRPr="0027442E">
        <w:rPr>
          <w:rFonts w:cstheme="minorHAnsi"/>
          <w:spacing w:val="-6"/>
          <w:sz w:val="21"/>
          <w:szCs w:val="21"/>
        </w:rPr>
        <w:t xml:space="preserve"> rozważane procesy zużycia obwodowego ściernicy z gumowym spoiwem, jak i grubość warstwy usuwanego materiału ceramicznego elementu są wyznaczane, co każdą sekundę w 8 minutowym okresie szlifowania.</w:t>
      </w:r>
      <w:r w:rsidR="00962D76" w:rsidRPr="0027442E">
        <w:rPr>
          <w:rFonts w:cstheme="minorHAnsi"/>
          <w:spacing w:val="-6"/>
          <w:sz w:val="21"/>
          <w:szCs w:val="21"/>
        </w:rPr>
        <w:t xml:space="preserve"> Ponadto pomimo przyjętego w zadaniu uproszczenia, tj. : liniowego w czasie zużycia obwodowego (promienia) ściernicy (</w:t>
      </w:r>
      <w:r w:rsidR="00962D76" w:rsidRPr="0027442E">
        <w:rPr>
          <w:rFonts w:cstheme="minorHAnsi"/>
          <w:i/>
          <w:spacing w:val="-6"/>
          <w:sz w:val="21"/>
          <w:szCs w:val="21"/>
        </w:rPr>
        <w:t>R</w:t>
      </w:r>
      <w:r w:rsidR="00962D76" w:rsidRPr="0027442E">
        <w:rPr>
          <w:rFonts w:cstheme="minorHAnsi"/>
          <w:spacing w:val="-6"/>
          <w:sz w:val="21"/>
          <w:szCs w:val="21"/>
        </w:rPr>
        <w:t> =</w:t>
      </w:r>
      <w:r w:rsidR="00962D76" w:rsidRPr="0027442E">
        <w:rPr>
          <w:spacing w:val="-6"/>
        </w:rPr>
        <w:t> </w:t>
      </w:r>
      <w:proofErr w:type="spellStart"/>
      <w:r w:rsidR="00962D76" w:rsidRPr="0027442E">
        <w:rPr>
          <w:i/>
          <w:spacing w:val="-6"/>
        </w:rPr>
        <w:t>V</w:t>
      </w:r>
      <w:r w:rsidR="00962D76" w:rsidRPr="0027442E">
        <w:rPr>
          <w:i/>
          <w:spacing w:val="-6"/>
          <w:vertAlign w:val="subscript"/>
        </w:rPr>
        <w:t>zuz</w:t>
      </w:r>
      <w:proofErr w:type="spellEnd"/>
      <w:r w:rsidR="00962D76" w:rsidRPr="0027442E">
        <w:rPr>
          <w:spacing w:val="-6"/>
        </w:rPr>
        <w:t>*</w:t>
      </w:r>
      <w:r w:rsidR="00962D76" w:rsidRPr="0027442E">
        <w:rPr>
          <w:i/>
          <w:spacing w:val="-6"/>
        </w:rPr>
        <w:t>t</w:t>
      </w:r>
      <w:r w:rsidR="00962D76" w:rsidRPr="0027442E">
        <w:rPr>
          <w:spacing w:val="-6"/>
        </w:rPr>
        <w:t>)</w:t>
      </w:r>
      <w:r w:rsidR="00962D76" w:rsidRPr="0027442E">
        <w:rPr>
          <w:rFonts w:cstheme="minorHAnsi"/>
          <w:spacing w:val="-6"/>
          <w:sz w:val="21"/>
          <w:szCs w:val="21"/>
        </w:rPr>
        <w:t>, zadanie wymaga przeliczania z sekundy na sekundę zmieniającej się prędkości obwodowej ściernicy (</w:t>
      </w:r>
      <w:proofErr w:type="spellStart"/>
      <w:r w:rsidR="00962D76" w:rsidRPr="0027442E">
        <w:rPr>
          <w:rFonts w:cstheme="minorHAnsi"/>
          <w:i/>
          <w:spacing w:val="-6"/>
          <w:sz w:val="21"/>
          <w:szCs w:val="21"/>
        </w:rPr>
        <w:t>V</w:t>
      </w:r>
      <w:r w:rsidR="00962D76" w:rsidRPr="0027442E">
        <w:rPr>
          <w:rFonts w:cstheme="minorHAnsi"/>
          <w:i/>
          <w:spacing w:val="-6"/>
          <w:sz w:val="21"/>
          <w:szCs w:val="21"/>
          <w:vertAlign w:val="subscript"/>
        </w:rPr>
        <w:t>obw</w:t>
      </w:r>
      <w:proofErr w:type="spellEnd"/>
      <w:r w:rsidR="00962D76" w:rsidRPr="0027442E">
        <w:rPr>
          <w:rFonts w:cstheme="minorHAnsi"/>
          <w:spacing w:val="-6"/>
          <w:sz w:val="21"/>
          <w:szCs w:val="21"/>
        </w:rPr>
        <w:t xml:space="preserve"> = </w:t>
      </w:r>
      <w:r w:rsidR="00962D76" w:rsidRPr="0027442E">
        <w:rPr>
          <w:rFonts w:cstheme="minorHAnsi"/>
          <w:i/>
          <w:spacing w:val="-6"/>
          <w:sz w:val="21"/>
          <w:szCs w:val="21"/>
        </w:rPr>
        <w:t>2</w:t>
      </w:r>
      <w:r w:rsidR="00962D76" w:rsidRPr="0027442E">
        <w:rPr>
          <w:rFonts w:ascii="Symbol" w:hAnsi="Symbol" w:cstheme="minorHAnsi"/>
          <w:i/>
          <w:spacing w:val="-6"/>
          <w:sz w:val="21"/>
          <w:szCs w:val="21"/>
        </w:rPr>
        <w:t></w:t>
      </w:r>
      <w:r w:rsidR="00962D76" w:rsidRPr="0027442E">
        <w:rPr>
          <w:rFonts w:cstheme="minorHAnsi"/>
          <w:i/>
          <w:spacing w:val="-6"/>
          <w:sz w:val="21"/>
          <w:szCs w:val="21"/>
        </w:rPr>
        <w:t>R</w:t>
      </w:r>
      <w:r w:rsidR="00962D76" w:rsidRPr="0027442E">
        <w:rPr>
          <w:rFonts w:cstheme="minorHAnsi"/>
          <w:spacing w:val="-6"/>
          <w:sz w:val="21"/>
          <w:szCs w:val="21"/>
        </w:rPr>
        <w:t xml:space="preserve">) wymaganej w zależności na usuwanie naddatku </w:t>
      </w:r>
      <w:proofErr w:type="spellStart"/>
      <w:r w:rsidR="00962D76" w:rsidRPr="0027442E">
        <w:rPr>
          <w:rFonts w:ascii="Symbol" w:hAnsi="Symbol" w:cstheme="minorHAnsi"/>
          <w:i/>
          <w:spacing w:val="-6"/>
          <w:sz w:val="21"/>
          <w:szCs w:val="21"/>
        </w:rPr>
        <w:t></w:t>
      </w:r>
      <w:r w:rsidR="00962D76" w:rsidRPr="0027442E">
        <w:rPr>
          <w:rFonts w:cstheme="minorHAnsi"/>
          <w:i/>
          <w:spacing w:val="-6"/>
          <w:sz w:val="21"/>
          <w:szCs w:val="21"/>
        </w:rPr>
        <w:t>h</w:t>
      </w:r>
      <w:proofErr w:type="spellEnd"/>
      <w:r w:rsidR="00962D76" w:rsidRPr="0027442E">
        <w:rPr>
          <w:rFonts w:cstheme="minorHAnsi"/>
          <w:spacing w:val="-6"/>
          <w:sz w:val="21"/>
          <w:szCs w:val="21"/>
        </w:rPr>
        <w:t>.</w:t>
      </w:r>
    </w:p>
    <w:p w:rsidR="00D757E2" w:rsidRPr="0027442E" w:rsidRDefault="00D757E2" w:rsidP="00D757E2">
      <w:pPr>
        <w:pStyle w:val="Akapitzlist"/>
        <w:jc w:val="both"/>
        <w:rPr>
          <w:rFonts w:ascii="Times New Roman" w:hAnsi="Times New Roman" w:cs="Times New Roman"/>
          <w:spacing w:val="-6"/>
          <w:sz w:val="6"/>
          <w:szCs w:val="6"/>
        </w:rPr>
      </w:pPr>
    </w:p>
    <w:p w:rsidR="00CE6F79" w:rsidRPr="0027442E" w:rsidRDefault="00CE6F79" w:rsidP="00CE6F79">
      <w:pPr>
        <w:pStyle w:val="Akapitzlist"/>
        <w:numPr>
          <w:ilvl w:val="0"/>
          <w:numId w:val="1"/>
        </w:numPr>
        <w:jc w:val="both"/>
        <w:rPr>
          <w:rFonts w:ascii="Times New Roman" w:hAnsi="Times New Roman" w:cs="Times New Roman"/>
          <w:spacing w:val="-6"/>
        </w:rPr>
      </w:pPr>
      <w:r w:rsidRPr="0027442E">
        <w:rPr>
          <w:rFonts w:ascii="Times New Roman" w:hAnsi="Times New Roman" w:cs="Times New Roman"/>
          <w:spacing w:val="-6"/>
        </w:rPr>
        <w:t xml:space="preserve">W pewnym eksperymentalnie przeprowadzanym (nie produkcyjnie, nie seryjnie, lecz eksperymentalnie(!)) procesie szlifowania małe elementy ceramiczne poddawane są procesowi usuwania naddatku materiału. Ten naddatek materiału określany jest, jako: </w:t>
      </w:r>
      <w:r w:rsidRPr="0027442E">
        <w:rPr>
          <w:rFonts w:cstheme="minorHAnsi"/>
          <w:spacing w:val="-6"/>
          <w:sz w:val="21"/>
          <w:szCs w:val="21"/>
        </w:rPr>
        <w:t>ściśle ustalona grubość warstwy wierzchniej ceramicznego elementu, z góry przeznaczonej na usunięcie</w:t>
      </w:r>
      <w:r w:rsidRPr="0027442E">
        <w:rPr>
          <w:rFonts w:ascii="Times New Roman" w:hAnsi="Times New Roman" w:cs="Times New Roman"/>
          <w:spacing w:val="-6"/>
        </w:rPr>
        <w:t xml:space="preserve">. W tym procesie obróbki wykończeniowej zastosowano ściernicę diamentową o gumowym spoiwie(!). Przy czym prędkość obwodowa tej ściernicy wynosiła </w:t>
      </w:r>
      <w:proofErr w:type="spellStart"/>
      <w:r w:rsidRPr="0027442E">
        <w:rPr>
          <w:rFonts w:ascii="Times New Roman" w:hAnsi="Times New Roman" w:cs="Times New Roman"/>
          <w:i/>
          <w:spacing w:val="-6"/>
        </w:rPr>
        <w:t>V</w:t>
      </w:r>
      <w:r w:rsidRPr="0027442E">
        <w:rPr>
          <w:rFonts w:ascii="Times New Roman" w:hAnsi="Times New Roman" w:cs="Times New Roman"/>
          <w:i/>
          <w:spacing w:val="-6"/>
          <w:vertAlign w:val="subscript"/>
        </w:rPr>
        <w:t>obw</w:t>
      </w:r>
      <w:proofErr w:type="spellEnd"/>
      <w:r w:rsidRPr="0027442E">
        <w:rPr>
          <w:rFonts w:ascii="Times New Roman" w:hAnsi="Times New Roman" w:cs="Times New Roman"/>
          <w:spacing w:val="-6"/>
        </w:rPr>
        <w:t xml:space="preserve"> = 2</w:t>
      </w:r>
      <w:r w:rsidR="00D757E2" w:rsidRPr="0027442E">
        <w:rPr>
          <w:rFonts w:ascii="Times New Roman" w:hAnsi="Times New Roman" w:cs="Times New Roman"/>
          <w:spacing w:val="-6"/>
        </w:rPr>
        <w:t>0</w:t>
      </w:r>
      <w:r w:rsidRPr="0027442E">
        <w:rPr>
          <w:rFonts w:ascii="Times New Roman" w:hAnsi="Times New Roman" w:cs="Times New Roman"/>
          <w:spacing w:val="-6"/>
        </w:rPr>
        <w:t xml:space="preserve">[m/s]. Natomiast pewien parametr proporcjonalności wynosił: </w:t>
      </w:r>
      <w:r w:rsidRPr="0027442E">
        <w:rPr>
          <w:rFonts w:ascii="Times New Roman" w:hAnsi="Times New Roman" w:cs="Times New Roman"/>
          <w:i/>
          <w:spacing w:val="-6"/>
        </w:rPr>
        <w:t>p</w:t>
      </w:r>
      <w:r w:rsidRPr="0027442E">
        <w:rPr>
          <w:rFonts w:ascii="Times New Roman" w:hAnsi="Times New Roman" w:cs="Times New Roman"/>
          <w:i/>
          <w:spacing w:val="-6"/>
          <w:vertAlign w:val="subscript"/>
        </w:rPr>
        <w:t>1</w:t>
      </w:r>
      <w:r w:rsidRPr="0027442E">
        <w:rPr>
          <w:rFonts w:ascii="Times New Roman" w:hAnsi="Times New Roman" w:cs="Times New Roman"/>
          <w:spacing w:val="-6"/>
        </w:rPr>
        <w:t xml:space="preserve"> = 0.02, co razem z długością okresu czasu szlifowania </w:t>
      </w:r>
      <w:r w:rsidRPr="0027442E">
        <w:rPr>
          <w:rFonts w:ascii="Times New Roman" w:hAnsi="Times New Roman" w:cs="Times New Roman"/>
          <w:i/>
          <w:spacing w:val="-6"/>
        </w:rPr>
        <w:t>t</w:t>
      </w:r>
      <w:r w:rsidRPr="0027442E">
        <w:rPr>
          <w:rFonts w:ascii="Times New Roman" w:hAnsi="Times New Roman" w:cs="Times New Roman"/>
          <w:spacing w:val="-6"/>
        </w:rPr>
        <w:t xml:space="preserve"> liniowo wpływało na prędkość usuwania naddatku materiału ceramicznego elementu </w:t>
      </w:r>
      <w:r w:rsidRPr="0027442E">
        <w:rPr>
          <w:rFonts w:ascii="Symbol" w:hAnsi="Symbol" w:cs="Times New Roman"/>
          <w:i/>
          <w:spacing w:val="-6"/>
        </w:rPr>
        <w:t></w:t>
      </w:r>
      <w:r w:rsidRPr="0027442E">
        <w:rPr>
          <w:rFonts w:ascii="Times New Roman" w:hAnsi="Times New Roman" w:cs="Times New Roman"/>
          <w:i/>
          <w:spacing w:val="-6"/>
        </w:rPr>
        <w:t>h</w:t>
      </w:r>
      <w:r w:rsidRPr="0027442E">
        <w:rPr>
          <w:rFonts w:ascii="Times New Roman" w:hAnsi="Times New Roman" w:cs="Times New Roman"/>
          <w:spacing w:val="-6"/>
        </w:rPr>
        <w:t xml:space="preserve">: </w:t>
      </w:r>
    </w:p>
    <w:p w:rsidR="00CE6F79" w:rsidRPr="0027442E" w:rsidRDefault="00CE6F79" w:rsidP="00CE6F79">
      <w:pPr>
        <w:pStyle w:val="Akapitzlist"/>
        <w:ind w:firstLine="696"/>
        <w:jc w:val="both"/>
        <w:rPr>
          <w:rFonts w:ascii="Times New Roman" w:hAnsi="Times New Roman" w:cs="Times New Roman"/>
          <w:i/>
          <w:spacing w:val="-6"/>
        </w:rPr>
      </w:pPr>
      <w:r w:rsidRPr="0027442E">
        <w:rPr>
          <w:rFonts w:ascii="Symbol" w:hAnsi="Symbol" w:cs="Times New Roman"/>
          <w:i/>
          <w:spacing w:val="-6"/>
        </w:rPr>
        <w:t></w:t>
      </w:r>
      <w:r w:rsidRPr="0027442E">
        <w:rPr>
          <w:rFonts w:ascii="Times New Roman" w:hAnsi="Times New Roman" w:cs="Times New Roman"/>
          <w:i/>
          <w:spacing w:val="-6"/>
        </w:rPr>
        <w:t>h = p</w:t>
      </w:r>
      <w:r w:rsidRPr="0027442E">
        <w:rPr>
          <w:rFonts w:ascii="Times New Roman" w:hAnsi="Times New Roman" w:cs="Times New Roman"/>
          <w:i/>
          <w:spacing w:val="-6"/>
          <w:vertAlign w:val="subscript"/>
        </w:rPr>
        <w:t>1</w:t>
      </w:r>
      <w:r w:rsidRPr="0027442E">
        <w:rPr>
          <w:rFonts w:ascii="Times New Roman" w:hAnsi="Times New Roman" w:cs="Times New Roman"/>
          <w:i/>
          <w:spacing w:val="-6"/>
        </w:rPr>
        <w:t>*</w:t>
      </w:r>
      <w:proofErr w:type="spellStart"/>
      <w:r w:rsidRPr="0027442E">
        <w:rPr>
          <w:rFonts w:ascii="Times New Roman" w:hAnsi="Times New Roman" w:cs="Times New Roman"/>
          <w:i/>
          <w:spacing w:val="-6"/>
        </w:rPr>
        <w:t>V</w:t>
      </w:r>
      <w:r w:rsidRPr="0027442E">
        <w:rPr>
          <w:rFonts w:ascii="Times New Roman" w:hAnsi="Times New Roman" w:cs="Times New Roman"/>
          <w:i/>
          <w:spacing w:val="-6"/>
          <w:vertAlign w:val="subscript"/>
        </w:rPr>
        <w:t>obw</w:t>
      </w:r>
      <w:proofErr w:type="spellEnd"/>
      <w:r w:rsidRPr="0027442E">
        <w:rPr>
          <w:rFonts w:ascii="Times New Roman" w:hAnsi="Times New Roman" w:cs="Times New Roman"/>
          <w:i/>
          <w:spacing w:val="-6"/>
        </w:rPr>
        <w:t>*t</w:t>
      </w:r>
    </w:p>
    <w:p w:rsidR="00CE6F79" w:rsidRPr="0027442E" w:rsidRDefault="00CE6F79" w:rsidP="0027442E">
      <w:pPr>
        <w:pStyle w:val="Akapitzlist"/>
        <w:jc w:val="both"/>
        <w:rPr>
          <w:rFonts w:cstheme="minorHAnsi"/>
          <w:spacing w:val="-6"/>
          <w:sz w:val="21"/>
          <w:szCs w:val="21"/>
        </w:rPr>
      </w:pPr>
      <w:r w:rsidRPr="0027442E">
        <w:rPr>
          <w:rFonts w:ascii="Times New Roman" w:hAnsi="Times New Roman" w:cs="Times New Roman"/>
          <w:spacing w:val="-6"/>
        </w:rPr>
        <w:t xml:space="preserve">Ponadto, przyjąć stałą prędkość zużycia obwodu ściernicy w funkcji czasu szlifowania </w:t>
      </w:r>
      <w:proofErr w:type="spellStart"/>
      <w:r w:rsidRPr="0027442E">
        <w:rPr>
          <w:rFonts w:ascii="Times New Roman" w:hAnsi="Times New Roman" w:cs="Times New Roman"/>
          <w:i/>
          <w:spacing w:val="-6"/>
        </w:rPr>
        <w:t>V</w:t>
      </w:r>
      <w:r w:rsidRPr="0027442E">
        <w:rPr>
          <w:rFonts w:ascii="Times New Roman" w:hAnsi="Times New Roman" w:cs="Times New Roman"/>
          <w:i/>
          <w:spacing w:val="-6"/>
          <w:vertAlign w:val="subscript"/>
        </w:rPr>
        <w:t>zuz</w:t>
      </w:r>
      <w:proofErr w:type="spellEnd"/>
      <w:r w:rsidRPr="0027442E">
        <w:rPr>
          <w:rFonts w:ascii="Times New Roman" w:hAnsi="Times New Roman" w:cs="Times New Roman"/>
          <w:spacing w:val="-6"/>
        </w:rPr>
        <w:t xml:space="preserve"> = 0.001</w:t>
      </w:r>
      <w:r w:rsidR="00D757E2" w:rsidRPr="0027442E">
        <w:rPr>
          <w:rFonts w:ascii="Times New Roman" w:hAnsi="Times New Roman" w:cs="Times New Roman"/>
          <w:spacing w:val="-6"/>
        </w:rPr>
        <w:t>2</w:t>
      </w:r>
      <w:r w:rsidRPr="0027442E">
        <w:rPr>
          <w:rFonts w:ascii="Times New Roman" w:hAnsi="Times New Roman" w:cs="Times New Roman"/>
          <w:spacing w:val="-6"/>
        </w:rPr>
        <w:t xml:space="preserve">[m/s] (dodajmy: ściernicy eksperymentalnej o spoiwie z miękkiej, podatnej gumy) oraz promień tej ściernicy </w:t>
      </w:r>
      <w:r w:rsidRPr="0027442E">
        <w:rPr>
          <w:rFonts w:ascii="Times New Roman" w:hAnsi="Times New Roman" w:cs="Times New Roman"/>
          <w:i/>
          <w:spacing w:val="-6"/>
        </w:rPr>
        <w:t xml:space="preserve">R </w:t>
      </w:r>
      <w:r w:rsidRPr="0027442E">
        <w:rPr>
          <w:rFonts w:ascii="Times New Roman" w:hAnsi="Times New Roman" w:cs="Times New Roman"/>
          <w:spacing w:val="-6"/>
        </w:rPr>
        <w:t>równy 1</w:t>
      </w:r>
      <w:r w:rsidR="00D757E2" w:rsidRPr="0027442E">
        <w:rPr>
          <w:rFonts w:ascii="Times New Roman" w:hAnsi="Times New Roman" w:cs="Times New Roman"/>
          <w:spacing w:val="-6"/>
        </w:rPr>
        <w:t>5</w:t>
      </w:r>
      <w:r w:rsidRPr="0027442E">
        <w:rPr>
          <w:rFonts w:ascii="Times New Roman" w:hAnsi="Times New Roman" w:cs="Times New Roman"/>
          <w:spacing w:val="-6"/>
        </w:rPr>
        <w:t xml:space="preserve">mm. Znaleźć </w:t>
      </w:r>
      <w:r w:rsidR="00D757E2" w:rsidRPr="0027442E">
        <w:rPr>
          <w:rFonts w:cstheme="minorHAnsi"/>
          <w:b/>
          <w:color w:val="1F497D" w:themeColor="text2"/>
          <w:spacing w:val="-6"/>
          <w:sz w:val="21"/>
          <w:szCs w:val="21"/>
          <w:u w:val="single"/>
        </w:rPr>
        <w:t>rekurencyjnie</w:t>
      </w:r>
      <w:r w:rsidRPr="0027442E">
        <w:rPr>
          <w:rFonts w:ascii="Times New Roman" w:hAnsi="Times New Roman" w:cs="Times New Roman"/>
          <w:spacing w:val="-6"/>
        </w:rPr>
        <w:t xml:space="preserve"> grubość naddatku materiału usuniętego w wyniku </w:t>
      </w:r>
      <w:r w:rsidR="00D757E2" w:rsidRPr="0027442E">
        <w:rPr>
          <w:rFonts w:ascii="Times New Roman" w:hAnsi="Times New Roman" w:cs="Times New Roman"/>
          <w:spacing w:val="-6"/>
        </w:rPr>
        <w:t>6</w:t>
      </w:r>
      <w:r w:rsidRPr="0027442E">
        <w:rPr>
          <w:rFonts w:ascii="Times New Roman" w:hAnsi="Times New Roman" w:cs="Times New Roman"/>
          <w:spacing w:val="-6"/>
        </w:rPr>
        <w:t xml:space="preserve"> minutowego szlifowania. </w:t>
      </w:r>
      <w:r w:rsidRPr="0027442E">
        <w:rPr>
          <w:rFonts w:ascii="Times New Roman" w:hAnsi="Times New Roman" w:cs="Times New Roman"/>
          <w:b/>
          <w:spacing w:val="-6"/>
        </w:rPr>
        <w:t xml:space="preserve">Uwaga: </w:t>
      </w:r>
      <w:r w:rsidRPr="0027442E">
        <w:rPr>
          <w:rFonts w:cstheme="minorHAnsi"/>
          <w:spacing w:val="-6"/>
          <w:sz w:val="21"/>
          <w:szCs w:val="21"/>
        </w:rPr>
        <w:t xml:space="preserve">przyjąć dyskretną oś czasu, rozważaną z podziałką osi czasu, co 1 sekundę. To znaczy: rozważane procesy zużycia obwodowego ściernicy z gumowym spoiwem, jak i grubość warstwy usuwanego materiału ceramicznego elementu są wyznaczane, co każdą sekundę w </w:t>
      </w:r>
      <w:r w:rsidR="00D757E2" w:rsidRPr="0027442E">
        <w:rPr>
          <w:rFonts w:cstheme="minorHAnsi"/>
          <w:spacing w:val="-6"/>
          <w:sz w:val="21"/>
          <w:szCs w:val="21"/>
        </w:rPr>
        <w:t>6</w:t>
      </w:r>
      <w:r w:rsidRPr="0027442E">
        <w:rPr>
          <w:rFonts w:cstheme="minorHAnsi"/>
          <w:spacing w:val="-6"/>
          <w:sz w:val="21"/>
          <w:szCs w:val="21"/>
        </w:rPr>
        <w:t xml:space="preserve"> minutowym okresie szlifowania.</w:t>
      </w:r>
      <w:r w:rsidR="0027442E" w:rsidRPr="0027442E">
        <w:rPr>
          <w:rFonts w:cstheme="minorHAnsi"/>
          <w:spacing w:val="-6"/>
          <w:sz w:val="21"/>
          <w:szCs w:val="21"/>
        </w:rPr>
        <w:t xml:space="preserve"> </w:t>
      </w:r>
      <w:r w:rsidR="0027442E" w:rsidRPr="0027442E">
        <w:rPr>
          <w:rFonts w:cstheme="minorHAnsi"/>
          <w:spacing w:val="-6"/>
          <w:sz w:val="21"/>
          <w:szCs w:val="21"/>
        </w:rPr>
        <w:t>Ponadto pomimo przyjętego w zadaniu uproszczenia, tj. : liniowego w czasie zużycia obwodowego (promienia) ściernicy (</w:t>
      </w:r>
      <w:r w:rsidR="0027442E" w:rsidRPr="0027442E">
        <w:rPr>
          <w:rFonts w:cstheme="minorHAnsi"/>
          <w:i/>
          <w:spacing w:val="-6"/>
          <w:sz w:val="21"/>
          <w:szCs w:val="21"/>
        </w:rPr>
        <w:t>R</w:t>
      </w:r>
      <w:r w:rsidR="0027442E" w:rsidRPr="0027442E">
        <w:rPr>
          <w:rFonts w:cstheme="minorHAnsi"/>
          <w:spacing w:val="-6"/>
          <w:sz w:val="21"/>
          <w:szCs w:val="21"/>
        </w:rPr>
        <w:t> =</w:t>
      </w:r>
      <w:r w:rsidR="0027442E" w:rsidRPr="0027442E">
        <w:rPr>
          <w:spacing w:val="-6"/>
        </w:rPr>
        <w:t> </w:t>
      </w:r>
      <w:proofErr w:type="spellStart"/>
      <w:r w:rsidR="0027442E" w:rsidRPr="0027442E">
        <w:rPr>
          <w:i/>
          <w:spacing w:val="-6"/>
        </w:rPr>
        <w:t>V</w:t>
      </w:r>
      <w:r w:rsidR="0027442E" w:rsidRPr="0027442E">
        <w:rPr>
          <w:i/>
          <w:spacing w:val="-6"/>
          <w:vertAlign w:val="subscript"/>
        </w:rPr>
        <w:t>zuz</w:t>
      </w:r>
      <w:proofErr w:type="spellEnd"/>
      <w:r w:rsidR="0027442E" w:rsidRPr="0027442E">
        <w:rPr>
          <w:spacing w:val="-6"/>
        </w:rPr>
        <w:t>*</w:t>
      </w:r>
      <w:r w:rsidR="0027442E" w:rsidRPr="0027442E">
        <w:rPr>
          <w:i/>
          <w:spacing w:val="-6"/>
        </w:rPr>
        <w:t>t</w:t>
      </w:r>
      <w:r w:rsidR="0027442E" w:rsidRPr="0027442E">
        <w:rPr>
          <w:spacing w:val="-6"/>
        </w:rPr>
        <w:t>)</w:t>
      </w:r>
      <w:r w:rsidR="0027442E" w:rsidRPr="0027442E">
        <w:rPr>
          <w:rFonts w:cstheme="minorHAnsi"/>
          <w:spacing w:val="-6"/>
          <w:sz w:val="21"/>
          <w:szCs w:val="21"/>
        </w:rPr>
        <w:t>, zadanie wymaga przeliczania z sekundy na sekundę zmieniającej się prędkości obwodowej ściernicy (</w:t>
      </w:r>
      <w:proofErr w:type="spellStart"/>
      <w:r w:rsidR="0027442E" w:rsidRPr="0027442E">
        <w:rPr>
          <w:rFonts w:cstheme="minorHAnsi"/>
          <w:i/>
          <w:spacing w:val="-6"/>
          <w:sz w:val="21"/>
          <w:szCs w:val="21"/>
        </w:rPr>
        <w:t>V</w:t>
      </w:r>
      <w:r w:rsidR="0027442E" w:rsidRPr="0027442E">
        <w:rPr>
          <w:rFonts w:cstheme="minorHAnsi"/>
          <w:i/>
          <w:spacing w:val="-6"/>
          <w:sz w:val="21"/>
          <w:szCs w:val="21"/>
          <w:vertAlign w:val="subscript"/>
        </w:rPr>
        <w:t>obw</w:t>
      </w:r>
      <w:proofErr w:type="spellEnd"/>
      <w:r w:rsidR="0027442E" w:rsidRPr="0027442E">
        <w:rPr>
          <w:rFonts w:cstheme="minorHAnsi"/>
          <w:spacing w:val="-6"/>
          <w:sz w:val="21"/>
          <w:szCs w:val="21"/>
        </w:rPr>
        <w:t xml:space="preserve"> = </w:t>
      </w:r>
      <w:r w:rsidR="0027442E" w:rsidRPr="0027442E">
        <w:rPr>
          <w:rFonts w:cstheme="minorHAnsi"/>
          <w:i/>
          <w:spacing w:val="-6"/>
          <w:sz w:val="21"/>
          <w:szCs w:val="21"/>
        </w:rPr>
        <w:t>2</w:t>
      </w:r>
      <w:r w:rsidR="0027442E" w:rsidRPr="0027442E">
        <w:rPr>
          <w:rFonts w:ascii="Symbol" w:hAnsi="Symbol" w:cstheme="minorHAnsi"/>
          <w:i/>
          <w:spacing w:val="-6"/>
          <w:sz w:val="21"/>
          <w:szCs w:val="21"/>
        </w:rPr>
        <w:t></w:t>
      </w:r>
      <w:r w:rsidR="0027442E" w:rsidRPr="0027442E">
        <w:rPr>
          <w:rFonts w:cstheme="minorHAnsi"/>
          <w:i/>
          <w:spacing w:val="-6"/>
          <w:sz w:val="21"/>
          <w:szCs w:val="21"/>
        </w:rPr>
        <w:t>R</w:t>
      </w:r>
      <w:r w:rsidR="0027442E" w:rsidRPr="0027442E">
        <w:rPr>
          <w:rFonts w:cstheme="minorHAnsi"/>
          <w:spacing w:val="-6"/>
          <w:sz w:val="21"/>
          <w:szCs w:val="21"/>
        </w:rPr>
        <w:t xml:space="preserve">) wymaganej w zależności na usuwanie naddatku </w:t>
      </w:r>
      <w:r w:rsidR="0027442E" w:rsidRPr="0027442E">
        <w:rPr>
          <w:rFonts w:ascii="Symbol" w:hAnsi="Symbol" w:cstheme="minorHAnsi"/>
          <w:i/>
          <w:spacing w:val="-6"/>
          <w:sz w:val="21"/>
          <w:szCs w:val="21"/>
        </w:rPr>
        <w:t></w:t>
      </w:r>
      <w:r w:rsidR="0027442E" w:rsidRPr="0027442E">
        <w:rPr>
          <w:rFonts w:cstheme="minorHAnsi"/>
          <w:i/>
          <w:spacing w:val="-6"/>
          <w:sz w:val="21"/>
          <w:szCs w:val="21"/>
        </w:rPr>
        <w:t>h</w:t>
      </w:r>
      <w:r w:rsidR="0027442E" w:rsidRPr="0027442E">
        <w:rPr>
          <w:rFonts w:cstheme="minorHAnsi"/>
          <w:spacing w:val="-6"/>
          <w:sz w:val="21"/>
          <w:szCs w:val="21"/>
        </w:rPr>
        <w:t>.</w:t>
      </w:r>
      <w:bookmarkStart w:id="0" w:name="_GoBack"/>
      <w:bookmarkEnd w:id="0"/>
    </w:p>
    <w:sectPr w:rsidR="00CE6F79" w:rsidRPr="0027442E" w:rsidSect="0055601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E2" w:rsidRDefault="00652DE2" w:rsidP="0055601E">
      <w:pPr>
        <w:spacing w:after="0" w:line="240" w:lineRule="auto"/>
      </w:pPr>
      <w:r>
        <w:separator/>
      </w:r>
    </w:p>
  </w:endnote>
  <w:endnote w:type="continuationSeparator" w:id="0">
    <w:p w:rsidR="00652DE2" w:rsidRDefault="00652DE2" w:rsidP="0055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E2" w:rsidRDefault="00652DE2" w:rsidP="0055601E">
      <w:pPr>
        <w:spacing w:after="0" w:line="240" w:lineRule="auto"/>
      </w:pPr>
      <w:r>
        <w:separator/>
      </w:r>
    </w:p>
  </w:footnote>
  <w:footnote w:type="continuationSeparator" w:id="0">
    <w:p w:rsidR="00652DE2" w:rsidRDefault="00652DE2" w:rsidP="00556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29094664"/>
      <w:docPartObj>
        <w:docPartGallery w:val="Page Numbers (Top of Page)"/>
        <w:docPartUnique/>
      </w:docPartObj>
    </w:sdtPr>
    <w:sdtContent>
      <w:p w:rsidR="0055601E" w:rsidRPr="0055601E" w:rsidRDefault="0055601E" w:rsidP="0055601E">
        <w:pPr>
          <w:pStyle w:val="Nagwek"/>
          <w:rPr>
            <w:sz w:val="16"/>
            <w:szCs w:val="16"/>
          </w:rPr>
        </w:pPr>
        <w:r w:rsidRPr="0055601E">
          <w:rPr>
            <w:sz w:val="16"/>
            <w:szCs w:val="16"/>
          </w:rPr>
          <w:t xml:space="preserve">Artur Bernat, W. Mech., P. Kos., </w:t>
        </w:r>
        <w:proofErr w:type="spellStart"/>
        <w:r w:rsidRPr="0055601E">
          <w:rPr>
            <w:sz w:val="16"/>
            <w:szCs w:val="16"/>
          </w:rPr>
          <w:t>AiSO</w:t>
        </w:r>
        <w:proofErr w:type="spellEnd"/>
        <w:r w:rsidRPr="0055601E">
          <w:rPr>
            <w:sz w:val="16"/>
            <w:szCs w:val="16"/>
          </w:rPr>
          <w:t>,</w:t>
        </w:r>
        <w:r w:rsidRPr="0055601E">
          <w:rPr>
            <w:sz w:val="15"/>
            <w:szCs w:val="15"/>
          </w:rPr>
          <w:t xml:space="preserve"> typowe</w:t>
        </w:r>
        <w:r w:rsidRPr="0055601E">
          <w:rPr>
            <w:sz w:val="15"/>
            <w:szCs w:val="15"/>
          </w:rPr>
          <w:t xml:space="preserve"> </w:t>
        </w:r>
        <w:r w:rsidR="00E22522">
          <w:rPr>
            <w:sz w:val="15"/>
            <w:szCs w:val="15"/>
          </w:rPr>
          <w:t>(</w:t>
        </w:r>
        <w:r w:rsidR="00E22522" w:rsidRPr="00E22522">
          <w:rPr>
            <w:b/>
            <w:sz w:val="16"/>
            <w:szCs w:val="16"/>
          </w:rPr>
          <w:t>przykłady</w:t>
        </w:r>
        <w:r w:rsidR="00E22522">
          <w:rPr>
            <w:sz w:val="15"/>
            <w:szCs w:val="15"/>
          </w:rPr>
          <w:t xml:space="preserve">) </w:t>
        </w:r>
        <w:r w:rsidRPr="0055601E">
          <w:rPr>
            <w:sz w:val="15"/>
            <w:szCs w:val="15"/>
          </w:rPr>
          <w:t>zadania w rozwiązaniu bezpośrednim, iteracyjnym, rekurencyjnym (wersja zredagowana z dnia 12XII2011r)</w:t>
        </w:r>
        <w:r>
          <w:rPr>
            <w:sz w:val="16"/>
            <w:szCs w:val="16"/>
          </w:rPr>
          <w:tab/>
        </w:r>
        <w:r w:rsidRPr="0055601E">
          <w:rPr>
            <w:sz w:val="16"/>
            <w:szCs w:val="16"/>
          </w:rPr>
          <w:fldChar w:fldCharType="begin"/>
        </w:r>
        <w:r w:rsidRPr="0055601E">
          <w:rPr>
            <w:sz w:val="16"/>
            <w:szCs w:val="16"/>
          </w:rPr>
          <w:instrText>PAGE   \* MERGEFORMAT</w:instrText>
        </w:r>
        <w:r w:rsidRPr="0055601E">
          <w:rPr>
            <w:sz w:val="16"/>
            <w:szCs w:val="16"/>
          </w:rPr>
          <w:fldChar w:fldCharType="separate"/>
        </w:r>
        <w:r w:rsidR="00FA2287">
          <w:rPr>
            <w:noProof/>
            <w:sz w:val="16"/>
            <w:szCs w:val="16"/>
          </w:rPr>
          <w:t>3</w:t>
        </w:r>
        <w:r w:rsidRPr="0055601E">
          <w:rPr>
            <w:sz w:val="16"/>
            <w:szCs w:val="16"/>
          </w:rPr>
          <w:fldChar w:fldCharType="end"/>
        </w:r>
      </w:p>
    </w:sdtContent>
  </w:sdt>
  <w:p w:rsidR="0055601E" w:rsidRDefault="005560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129BE"/>
    <w:multiLevelType w:val="hybridMultilevel"/>
    <w:tmpl w:val="8DDEF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1E"/>
    <w:rsid w:val="00033CD5"/>
    <w:rsid w:val="000D6DA4"/>
    <w:rsid w:val="00150151"/>
    <w:rsid w:val="001D2EDE"/>
    <w:rsid w:val="0027442E"/>
    <w:rsid w:val="00296319"/>
    <w:rsid w:val="002B7180"/>
    <w:rsid w:val="003871BE"/>
    <w:rsid w:val="00387D33"/>
    <w:rsid w:val="003F5E2B"/>
    <w:rsid w:val="00515254"/>
    <w:rsid w:val="0055601E"/>
    <w:rsid w:val="00590D04"/>
    <w:rsid w:val="00652DE2"/>
    <w:rsid w:val="0077491B"/>
    <w:rsid w:val="00790BD4"/>
    <w:rsid w:val="007933DA"/>
    <w:rsid w:val="00901719"/>
    <w:rsid w:val="00962D76"/>
    <w:rsid w:val="00A228EF"/>
    <w:rsid w:val="00B632CE"/>
    <w:rsid w:val="00BB7219"/>
    <w:rsid w:val="00CA78FC"/>
    <w:rsid w:val="00CE6F79"/>
    <w:rsid w:val="00D07E94"/>
    <w:rsid w:val="00D757E2"/>
    <w:rsid w:val="00DD299F"/>
    <w:rsid w:val="00E22522"/>
    <w:rsid w:val="00E733DF"/>
    <w:rsid w:val="00FA2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60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601E"/>
  </w:style>
  <w:style w:type="paragraph" w:styleId="Stopka">
    <w:name w:val="footer"/>
    <w:basedOn w:val="Normalny"/>
    <w:link w:val="StopkaZnak"/>
    <w:uiPriority w:val="99"/>
    <w:unhideWhenUsed/>
    <w:rsid w:val="005560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601E"/>
  </w:style>
  <w:style w:type="paragraph" w:styleId="Akapitzlist">
    <w:name w:val="List Paragraph"/>
    <w:basedOn w:val="Normalny"/>
    <w:uiPriority w:val="34"/>
    <w:qFormat/>
    <w:rsid w:val="00296319"/>
    <w:pPr>
      <w:ind w:left="720"/>
      <w:contextualSpacing/>
    </w:pPr>
  </w:style>
  <w:style w:type="paragraph" w:styleId="Tekstprzypisudolnego">
    <w:name w:val="footnote text"/>
    <w:basedOn w:val="Normalny"/>
    <w:link w:val="TekstprzypisudolnegoZnak"/>
    <w:uiPriority w:val="99"/>
    <w:semiHidden/>
    <w:unhideWhenUsed/>
    <w:rsid w:val="00790B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0BD4"/>
    <w:rPr>
      <w:sz w:val="20"/>
      <w:szCs w:val="20"/>
    </w:rPr>
  </w:style>
  <w:style w:type="character" w:styleId="Odwoanieprzypisudolnego">
    <w:name w:val="footnote reference"/>
    <w:basedOn w:val="Domylnaczcionkaakapitu"/>
    <w:uiPriority w:val="99"/>
    <w:semiHidden/>
    <w:unhideWhenUsed/>
    <w:rsid w:val="00790BD4"/>
    <w:rPr>
      <w:vertAlign w:val="superscript"/>
    </w:rPr>
  </w:style>
  <w:style w:type="character" w:styleId="Tekstzastpczy">
    <w:name w:val="Placeholder Text"/>
    <w:basedOn w:val="Domylnaczcionkaakapitu"/>
    <w:uiPriority w:val="99"/>
    <w:semiHidden/>
    <w:rsid w:val="00CA78FC"/>
    <w:rPr>
      <w:color w:val="808080"/>
    </w:rPr>
  </w:style>
  <w:style w:type="paragraph" w:styleId="Tekstdymka">
    <w:name w:val="Balloon Text"/>
    <w:basedOn w:val="Normalny"/>
    <w:link w:val="TekstdymkaZnak"/>
    <w:uiPriority w:val="99"/>
    <w:semiHidden/>
    <w:unhideWhenUsed/>
    <w:rsid w:val="00CA78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60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601E"/>
  </w:style>
  <w:style w:type="paragraph" w:styleId="Stopka">
    <w:name w:val="footer"/>
    <w:basedOn w:val="Normalny"/>
    <w:link w:val="StopkaZnak"/>
    <w:uiPriority w:val="99"/>
    <w:unhideWhenUsed/>
    <w:rsid w:val="005560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601E"/>
  </w:style>
  <w:style w:type="paragraph" w:styleId="Akapitzlist">
    <w:name w:val="List Paragraph"/>
    <w:basedOn w:val="Normalny"/>
    <w:uiPriority w:val="34"/>
    <w:qFormat/>
    <w:rsid w:val="00296319"/>
    <w:pPr>
      <w:ind w:left="720"/>
      <w:contextualSpacing/>
    </w:pPr>
  </w:style>
  <w:style w:type="paragraph" w:styleId="Tekstprzypisudolnego">
    <w:name w:val="footnote text"/>
    <w:basedOn w:val="Normalny"/>
    <w:link w:val="TekstprzypisudolnegoZnak"/>
    <w:uiPriority w:val="99"/>
    <w:semiHidden/>
    <w:unhideWhenUsed/>
    <w:rsid w:val="00790B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0BD4"/>
    <w:rPr>
      <w:sz w:val="20"/>
      <w:szCs w:val="20"/>
    </w:rPr>
  </w:style>
  <w:style w:type="character" w:styleId="Odwoanieprzypisudolnego">
    <w:name w:val="footnote reference"/>
    <w:basedOn w:val="Domylnaczcionkaakapitu"/>
    <w:uiPriority w:val="99"/>
    <w:semiHidden/>
    <w:unhideWhenUsed/>
    <w:rsid w:val="00790BD4"/>
    <w:rPr>
      <w:vertAlign w:val="superscript"/>
    </w:rPr>
  </w:style>
  <w:style w:type="character" w:styleId="Tekstzastpczy">
    <w:name w:val="Placeholder Text"/>
    <w:basedOn w:val="Domylnaczcionkaakapitu"/>
    <w:uiPriority w:val="99"/>
    <w:semiHidden/>
    <w:rsid w:val="00CA78FC"/>
    <w:rPr>
      <w:color w:val="808080"/>
    </w:rPr>
  </w:style>
  <w:style w:type="paragraph" w:styleId="Tekstdymka">
    <w:name w:val="Balloon Text"/>
    <w:basedOn w:val="Normalny"/>
    <w:link w:val="TekstdymkaZnak"/>
    <w:uiPriority w:val="99"/>
    <w:semiHidden/>
    <w:unhideWhenUsed/>
    <w:rsid w:val="00CA78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A3"/>
    <w:rsid w:val="006B34A3"/>
    <w:rsid w:val="00E95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B34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B34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1921</Words>
  <Characters>11528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KMP</dc:creator>
  <cp:lastModifiedBy>KMP</cp:lastModifiedBy>
  <cp:revision>2</cp:revision>
  <dcterms:created xsi:type="dcterms:W3CDTF">2011-12-12T14:09:00Z</dcterms:created>
  <dcterms:modified xsi:type="dcterms:W3CDTF">2011-12-12T14:09:00Z</dcterms:modified>
</cp:coreProperties>
</file>